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966DC22" w14:textId="51469996" w:rsidR="005F15CC" w:rsidRPr="00BE7BD0" w:rsidRDefault="005F15CC" w:rsidP="005F15CC">
      <w:pPr>
        <w:pStyle w:val="CRCoverPage"/>
        <w:tabs>
          <w:tab w:val="right" w:pos="9639"/>
        </w:tabs>
        <w:rPr>
          <w:b/>
          <w:noProof/>
          <w:lang w:val="en-CN"/>
        </w:rPr>
      </w:pPr>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sidRPr="0043117A">
        <w:rPr>
          <w:rFonts w:eastAsia="MS Mincho" w:cs="Arial"/>
          <w:b/>
          <w:bCs/>
          <w:sz w:val="24"/>
          <w:szCs w:val="24"/>
          <w:lang w:eastAsia="ja-JP"/>
        </w:rPr>
        <w:t xml:space="preserve"> </w:t>
      </w:r>
      <w:r w:rsidRPr="000C3D4F">
        <w:rPr>
          <w:rFonts w:eastAsia="MS Mincho" w:cs="Arial"/>
          <w:b/>
          <w:bCs/>
          <w:sz w:val="24"/>
          <w:szCs w:val="24"/>
          <w:lang w:eastAsia="ja-JP"/>
        </w:rPr>
        <w:t>RAN WG1</w:t>
      </w:r>
      <w:r>
        <w:rPr>
          <w:b/>
          <w:noProof/>
          <w:sz w:val="24"/>
        </w:rPr>
        <w:fldChar w:fldCharType="end"/>
      </w:r>
      <w:r>
        <w:rPr>
          <w:b/>
          <w:noProof/>
          <w:sz w:val="24"/>
        </w:rPr>
        <w:t xml:space="preserve"> Meeting #10</w:t>
      </w:r>
      <w:r w:rsidR="00AC23CB">
        <w:rPr>
          <w:b/>
          <w:noProof/>
          <w:sz w:val="24"/>
        </w:rPr>
        <w:t>8</w:t>
      </w:r>
      <w:r>
        <w:rPr>
          <w:rFonts w:hint="eastAsia"/>
          <w:b/>
          <w:noProof/>
          <w:sz w:val="24"/>
          <w:lang w:eastAsia="zh-CN"/>
        </w:rPr>
        <w:t>-</w:t>
      </w:r>
      <w:r>
        <w:rPr>
          <w:b/>
          <w:noProof/>
          <w:sz w:val="24"/>
        </w:rPr>
        <w:t>e                                                  R</w:t>
      </w:r>
      <w:r w:rsidR="00BE7BD0">
        <w:rPr>
          <w:b/>
          <w:noProof/>
          <w:sz w:val="24"/>
        </w:rPr>
        <w:t>1</w:t>
      </w:r>
      <w:r w:rsidR="00BE7BD0" w:rsidRPr="00BE7BD0">
        <w:rPr>
          <w:b/>
          <w:noProof/>
          <w:sz w:val="24"/>
        </w:rPr>
        <w:t>-</w:t>
      </w:r>
      <w:r w:rsidR="00BE7BD0" w:rsidRPr="00BE7BD0">
        <w:rPr>
          <w:b/>
          <w:noProof/>
          <w:sz w:val="24"/>
        </w:rPr>
        <w:t>2201763</w:t>
      </w:r>
      <w:r>
        <w:rPr>
          <w:b/>
          <w:i/>
          <w:noProof/>
          <w:sz w:val="28"/>
        </w:rPr>
        <w:tab/>
      </w:r>
    </w:p>
    <w:p w14:paraId="2316D562" w14:textId="77777777" w:rsidR="00AC23CB" w:rsidRPr="007F0E75" w:rsidRDefault="00AC23CB" w:rsidP="00AC23CB">
      <w:pPr>
        <w:tabs>
          <w:tab w:val="center" w:pos="4536"/>
          <w:tab w:val="right" w:pos="9072"/>
        </w:tabs>
        <w:rPr>
          <w:rFonts w:ascii="Arial" w:eastAsia="MS Mincho" w:hAnsi="Arial" w:cs="Arial"/>
          <w:b/>
          <w:bCs/>
          <w:szCs w:val="22"/>
        </w:rPr>
      </w:pPr>
      <w:r w:rsidRPr="007F0E75">
        <w:rPr>
          <w:rFonts w:ascii="Arial" w:eastAsia="MS Mincho" w:hAnsi="Arial" w:cs="Arial"/>
          <w:b/>
          <w:bCs/>
          <w:szCs w:val="22"/>
        </w:rPr>
        <w:t xml:space="preserve">e-Meeting, </w:t>
      </w:r>
      <w:r>
        <w:rPr>
          <w:rFonts w:ascii="Arial" w:eastAsia="MS Mincho" w:hAnsi="Arial" w:cs="Arial"/>
          <w:b/>
          <w:bCs/>
          <w:szCs w:val="22"/>
        </w:rPr>
        <w:t>Feb</w:t>
      </w:r>
      <w:r w:rsidRPr="007F0E75">
        <w:rPr>
          <w:rFonts w:ascii="Arial" w:eastAsia="MS Mincho" w:hAnsi="Arial" w:cs="Arial"/>
          <w:b/>
          <w:bCs/>
          <w:szCs w:val="22"/>
        </w:rPr>
        <w:t xml:space="preserve"> </w:t>
      </w:r>
      <w:r>
        <w:rPr>
          <w:rFonts w:ascii="Arial" w:eastAsia="MS Mincho" w:hAnsi="Arial" w:cs="Arial"/>
          <w:b/>
          <w:bCs/>
          <w:szCs w:val="22"/>
        </w:rPr>
        <w:t>2</w:t>
      </w:r>
      <w:r w:rsidRPr="007F0E75">
        <w:rPr>
          <w:rFonts w:ascii="Arial" w:eastAsia="MS Mincho" w:hAnsi="Arial" w:cs="Arial"/>
          <w:b/>
          <w:bCs/>
          <w:szCs w:val="22"/>
        </w:rPr>
        <w:t>1</w:t>
      </w:r>
      <w:r>
        <w:rPr>
          <w:rFonts w:ascii="Arial" w:eastAsia="MS Mincho" w:hAnsi="Arial" w:cs="Arial"/>
          <w:b/>
          <w:bCs/>
          <w:szCs w:val="22"/>
          <w:vertAlign w:val="superscript"/>
        </w:rPr>
        <w:t>st</w:t>
      </w:r>
      <w:r w:rsidRPr="007F0E75">
        <w:rPr>
          <w:rFonts w:ascii="Arial" w:eastAsia="MS Mincho" w:hAnsi="Arial" w:cs="Arial"/>
          <w:b/>
          <w:bCs/>
          <w:szCs w:val="22"/>
        </w:rPr>
        <w:t xml:space="preserve"> – </w:t>
      </w:r>
      <w:r>
        <w:rPr>
          <w:rFonts w:ascii="Arial" w:eastAsia="MS Mincho" w:hAnsi="Arial" w:cs="Arial"/>
          <w:b/>
          <w:bCs/>
          <w:szCs w:val="22"/>
        </w:rPr>
        <w:t>Mar 3</w:t>
      </w:r>
      <w:r>
        <w:rPr>
          <w:rFonts w:ascii="Arial" w:eastAsia="MS Mincho" w:hAnsi="Arial" w:cs="Arial"/>
          <w:b/>
          <w:bCs/>
          <w:szCs w:val="22"/>
          <w:vertAlign w:val="superscript"/>
        </w:rPr>
        <w:t>rd</w:t>
      </w:r>
      <w:r w:rsidRPr="007F0E75">
        <w:rPr>
          <w:rFonts w:ascii="Arial" w:eastAsia="MS Mincho" w:hAnsi="Arial" w:cs="Arial"/>
          <w:b/>
          <w:bCs/>
          <w:szCs w:val="22"/>
        </w:rPr>
        <w:t>, 202</w:t>
      </w:r>
      <w:r>
        <w:rPr>
          <w:rFonts w:ascii="Arial" w:eastAsia="MS Mincho" w:hAnsi="Arial" w:cs="Arial"/>
          <w:b/>
          <w:bCs/>
          <w:szCs w:val="22"/>
        </w:rPr>
        <w:t>2</w:t>
      </w:r>
    </w:p>
    <w:p w14:paraId="7532909A" w14:textId="77777777" w:rsidR="00B23EB7" w:rsidRPr="00BE7BD0" w:rsidRDefault="00B23EB7" w:rsidP="00B23EB7">
      <w:pPr>
        <w:tabs>
          <w:tab w:val="center" w:pos="4536"/>
          <w:tab w:val="right" w:pos="9072"/>
        </w:tabs>
        <w:rPr>
          <w:rFonts w:ascii="Arial" w:eastAsia="MS Mincho" w:hAnsi="Arial" w:cs="Arial"/>
          <w:b/>
          <w:bCs/>
          <w:lang w:eastAsia="ja-JP"/>
        </w:rPr>
      </w:pPr>
    </w:p>
    <w:p w14:paraId="2FE24820" w14:textId="3EDA29EA" w:rsidR="00B23EB7" w:rsidRPr="00315C6E" w:rsidRDefault="00B23EB7" w:rsidP="00B23EB7">
      <w:pPr>
        <w:pStyle w:val="3GPPHeader"/>
        <w:rPr>
          <w:sz w:val="22"/>
          <w:szCs w:val="22"/>
        </w:rPr>
      </w:pPr>
      <w:r w:rsidRPr="00315C6E">
        <w:rPr>
          <w:sz w:val="22"/>
          <w:szCs w:val="22"/>
        </w:rPr>
        <w:t>Agenda Item:</w:t>
      </w:r>
      <w:r w:rsidRPr="00315C6E">
        <w:rPr>
          <w:sz w:val="22"/>
          <w:szCs w:val="22"/>
        </w:rPr>
        <w:tab/>
      </w:r>
      <w:r w:rsidR="00C5338B">
        <w:rPr>
          <w:sz w:val="22"/>
          <w:szCs w:val="22"/>
        </w:rPr>
        <w:t>8.1.</w:t>
      </w:r>
      <w:r w:rsidR="001B4E23">
        <w:rPr>
          <w:sz w:val="22"/>
          <w:szCs w:val="22"/>
        </w:rPr>
        <w:t>5</w:t>
      </w:r>
    </w:p>
    <w:p w14:paraId="16F5C7EC" w14:textId="77777777" w:rsidR="00B23EB7" w:rsidRPr="00315C6E" w:rsidRDefault="00B23EB7" w:rsidP="00B23EB7">
      <w:pPr>
        <w:pStyle w:val="3GPPHeader"/>
        <w:rPr>
          <w:sz w:val="22"/>
          <w:szCs w:val="22"/>
        </w:rPr>
      </w:pPr>
      <w:r w:rsidRPr="00315C6E">
        <w:rPr>
          <w:sz w:val="22"/>
          <w:szCs w:val="22"/>
        </w:rPr>
        <w:t>Source:</w:t>
      </w:r>
      <w:r w:rsidRPr="00315C6E">
        <w:rPr>
          <w:sz w:val="22"/>
          <w:szCs w:val="22"/>
        </w:rPr>
        <w:tab/>
        <w:t>Apple</w:t>
      </w:r>
      <w:r>
        <w:rPr>
          <w:sz w:val="22"/>
          <w:szCs w:val="22"/>
        </w:rPr>
        <w:t xml:space="preserve"> Inc.</w:t>
      </w:r>
    </w:p>
    <w:p w14:paraId="6E036978" w14:textId="26D733B9" w:rsidR="00B23EB7" w:rsidRDefault="00B23EB7" w:rsidP="00B23EB7">
      <w:pPr>
        <w:pStyle w:val="3GPPHeader"/>
        <w:rPr>
          <w:sz w:val="22"/>
          <w:szCs w:val="22"/>
        </w:rPr>
      </w:pPr>
      <w:r w:rsidRPr="00315C6E">
        <w:rPr>
          <w:sz w:val="22"/>
          <w:szCs w:val="22"/>
        </w:rPr>
        <w:t>Title:</w:t>
      </w:r>
      <w:r w:rsidRPr="00315C6E">
        <w:rPr>
          <w:sz w:val="22"/>
          <w:szCs w:val="22"/>
        </w:rPr>
        <w:tab/>
      </w:r>
      <w:r w:rsidR="004B4D8D">
        <w:rPr>
          <w:sz w:val="22"/>
          <w:szCs w:val="22"/>
        </w:rPr>
        <w:t xml:space="preserve">On </w:t>
      </w:r>
      <w:r w:rsidR="001B4E23">
        <w:rPr>
          <w:sz w:val="22"/>
          <w:szCs w:val="22"/>
        </w:rPr>
        <w:t xml:space="preserve">Further </w:t>
      </w:r>
      <w:r w:rsidR="00A53D85">
        <w:rPr>
          <w:sz w:val="22"/>
          <w:szCs w:val="22"/>
        </w:rPr>
        <w:t>MIMO</w:t>
      </w:r>
      <w:r w:rsidR="00C5338B">
        <w:rPr>
          <w:sz w:val="22"/>
          <w:szCs w:val="22"/>
        </w:rPr>
        <w:t xml:space="preserve"> Enhancement</w:t>
      </w:r>
      <w:r w:rsidR="00A53D85">
        <w:rPr>
          <w:sz w:val="22"/>
          <w:szCs w:val="22"/>
        </w:rPr>
        <w:t xml:space="preserve"> Beyond Rel-17</w:t>
      </w:r>
    </w:p>
    <w:p w14:paraId="13F21E67" w14:textId="77777777" w:rsidR="00B23EB7" w:rsidRPr="00315C6E" w:rsidRDefault="00B23EB7" w:rsidP="00B23EB7">
      <w:pPr>
        <w:pStyle w:val="3GPPHeader"/>
        <w:rPr>
          <w:sz w:val="22"/>
          <w:szCs w:val="22"/>
        </w:rPr>
      </w:pPr>
      <w:r>
        <w:rPr>
          <w:sz w:val="22"/>
          <w:szCs w:val="22"/>
        </w:rPr>
        <w:t>Document for:</w:t>
      </w:r>
      <w:r>
        <w:rPr>
          <w:sz w:val="22"/>
          <w:szCs w:val="22"/>
        </w:rPr>
        <w:tab/>
        <w:t>Discussion/</w:t>
      </w:r>
      <w:r w:rsidRPr="00315C6E">
        <w:rPr>
          <w:sz w:val="22"/>
          <w:szCs w:val="22"/>
        </w:rPr>
        <w:t>Decision</w:t>
      </w:r>
    </w:p>
    <w:p w14:paraId="0BD0ADA2" w14:textId="1098052A" w:rsidR="003105DC" w:rsidRPr="00634AF5" w:rsidRDefault="00B23EB7" w:rsidP="00634AF5">
      <w:pPr>
        <w:pStyle w:val="Heading1"/>
      </w:pPr>
      <w:r w:rsidRPr="00315C6E">
        <w:t>Introduction</w:t>
      </w:r>
    </w:p>
    <w:p w14:paraId="5B71D2C5" w14:textId="48E93110" w:rsidR="000A1890" w:rsidRPr="0005612B" w:rsidRDefault="003105DC" w:rsidP="0005612B">
      <w:pPr>
        <w:pStyle w:val="0Maintext"/>
        <w:spacing w:after="120" w:afterAutospacing="0" w:line="240" w:lineRule="auto"/>
        <w:ind w:firstLine="0"/>
        <w:rPr>
          <w:lang w:val="en-US"/>
        </w:rPr>
      </w:pPr>
      <w:r>
        <w:rPr>
          <w:lang w:val="en-US"/>
        </w:rPr>
        <w:t xml:space="preserve">In this contribution, we provide some discussion on </w:t>
      </w:r>
      <w:r w:rsidR="001B4E23">
        <w:rPr>
          <w:lang w:val="en-US"/>
        </w:rPr>
        <w:t>further</w:t>
      </w:r>
      <w:r w:rsidR="004E6D4D">
        <w:rPr>
          <w:lang w:val="en-US"/>
        </w:rPr>
        <w:t xml:space="preserve"> </w:t>
      </w:r>
      <w:r w:rsidR="00A53D85">
        <w:rPr>
          <w:lang w:val="en-US"/>
        </w:rPr>
        <w:t>MIMO</w:t>
      </w:r>
      <w:r w:rsidR="004B4D8D">
        <w:rPr>
          <w:lang w:val="en-US"/>
        </w:rPr>
        <w:t xml:space="preserve"> enhancement</w:t>
      </w:r>
      <w:r w:rsidR="004E6D4D">
        <w:rPr>
          <w:lang w:val="en-US"/>
        </w:rPr>
        <w:t>.</w:t>
      </w:r>
    </w:p>
    <w:p w14:paraId="3529C3F4" w14:textId="0A0C24BF" w:rsidR="00732388" w:rsidRDefault="001B4E23" w:rsidP="00D623A6">
      <w:pPr>
        <w:pStyle w:val="Heading1"/>
      </w:pPr>
      <w:r>
        <w:t>AI based beam selection</w:t>
      </w:r>
    </w:p>
    <w:p w14:paraId="70BEAAA9" w14:textId="5DE0F623" w:rsidR="001B4E23" w:rsidRDefault="001B4E23" w:rsidP="00EA2090">
      <w:pPr>
        <w:pStyle w:val="0Maintext"/>
        <w:spacing w:after="120" w:afterAutospacing="0" w:line="240" w:lineRule="auto"/>
        <w:ind w:firstLine="0"/>
        <w:rPr>
          <w:lang w:val="en-US" w:eastAsia="zh-CN"/>
        </w:rPr>
      </w:pPr>
      <w:r>
        <w:rPr>
          <w:lang w:val="en-US" w:eastAsia="zh-CN"/>
        </w:rPr>
        <w:t xml:space="preserve">Traditional beam selection requires gNB to transmit several periodic downlink reference signals, and UE performs beam measurement and report based on these reference signals. Based on the beam report, gNB can identify the best beam and provide TCI indication based on the selected beam. </w:t>
      </w:r>
    </w:p>
    <w:p w14:paraId="1A4F8E62" w14:textId="63B54F98" w:rsidR="001B4E23" w:rsidRDefault="001B4E23" w:rsidP="00EA2090">
      <w:pPr>
        <w:pStyle w:val="0Maintext"/>
        <w:spacing w:after="120" w:afterAutospacing="0" w:line="240" w:lineRule="auto"/>
        <w:ind w:firstLine="0"/>
        <w:rPr>
          <w:lang w:val="en-US" w:eastAsia="zh-CN"/>
        </w:rPr>
      </w:pPr>
      <w:r>
        <w:rPr>
          <w:lang w:val="en-US" w:eastAsia="zh-CN"/>
        </w:rPr>
        <w:t xml:space="preserve">The overall overhead and latency for traditional beam selection could increase as the number of gNB/UE beams increases. For example, if 64 beams are utilized at gNB side, 64 downlink reference signals may be needed. From UE side, to maintain a good gNB-UE beam pair, more power consumption and memory would be required as </w:t>
      </w:r>
      <w:proofErr w:type="gramStart"/>
      <w:r>
        <w:rPr>
          <w:lang w:val="en-US" w:eastAsia="zh-CN"/>
        </w:rPr>
        <w:t>more</w:t>
      </w:r>
      <w:proofErr w:type="gramEnd"/>
      <w:r>
        <w:rPr>
          <w:lang w:val="en-US" w:eastAsia="zh-CN"/>
        </w:rPr>
        <w:t xml:space="preserve"> number of beams are used.</w:t>
      </w:r>
    </w:p>
    <w:p w14:paraId="3DBB6B06" w14:textId="7F3BB35F" w:rsidR="001B4E23" w:rsidRDefault="001B4E23" w:rsidP="00EA2090">
      <w:pPr>
        <w:pStyle w:val="0Maintext"/>
        <w:spacing w:after="120" w:afterAutospacing="0" w:line="240" w:lineRule="auto"/>
        <w:ind w:firstLine="0"/>
        <w:rPr>
          <w:lang w:val="en-US" w:eastAsia="zh-CN"/>
        </w:rPr>
      </w:pPr>
      <w:r>
        <w:rPr>
          <w:lang w:val="en-US" w:eastAsia="zh-CN"/>
        </w:rPr>
        <w:t>For spatially correlated UEs, the beam network beam could be highly correlated. Based on spatial correlation, it is possible that the network can predict the best beam for some UEs without beam measurement and report. The spatial correlation can be</w:t>
      </w:r>
      <w:r>
        <w:rPr>
          <w:rFonts w:hint="eastAsia"/>
          <w:lang w:val="en-US" w:eastAsia="zh-CN"/>
        </w:rPr>
        <w:t xml:space="preserve"> </w:t>
      </w:r>
      <w:r>
        <w:rPr>
          <w:lang w:val="en-US" w:eastAsia="zh-CN"/>
        </w:rPr>
        <w:t xml:space="preserve">determined based on some fast-fading parameters, </w:t>
      </w:r>
      <w:proofErr w:type="gramStart"/>
      <w:r>
        <w:rPr>
          <w:lang w:val="en-US" w:eastAsia="zh-CN"/>
        </w:rPr>
        <w:t>e.g.</w:t>
      </w:r>
      <w:proofErr w:type="gramEnd"/>
      <w:r>
        <w:rPr>
          <w:lang w:val="en-US" w:eastAsia="zh-CN"/>
        </w:rPr>
        <w:t xml:space="preserve"> delay/power/direction for each path. It is not easy to make a hard decision on whether two channels are spatially correlated or not. But with the help of machine learning, it is possible to predict whether two channels are spatially correlated, and they should share the same best network beam.</w:t>
      </w:r>
    </w:p>
    <w:p w14:paraId="4944F4F8" w14:textId="2C90D412" w:rsidR="001B4E23" w:rsidRDefault="001B4E23" w:rsidP="00EA2090">
      <w:pPr>
        <w:pStyle w:val="0Maintext"/>
        <w:spacing w:after="120" w:afterAutospacing="0" w:line="240" w:lineRule="auto"/>
        <w:ind w:firstLine="0"/>
        <w:rPr>
          <w:lang w:val="en-US" w:eastAsia="zh-CN"/>
        </w:rPr>
      </w:pPr>
      <w:r>
        <w:rPr>
          <w:lang w:val="en-US" w:eastAsia="zh-CN"/>
        </w:rPr>
        <w:t>Usually, a UE can work in a FR1+FR2 CA mode. It is possible to determine the spatial correlation based on some FR1 feedback, and the network can predict the FR2 beam based on the FR1 feedback. In this contribution, we select the normalized channel impulse response (CIR) as the FR1 feedback to predict the FR2 beam. Figure 1 illustrates the procedure for FR1 assisted FR2 beam selection.</w:t>
      </w:r>
    </w:p>
    <w:p w14:paraId="27E83674" w14:textId="28E826BF" w:rsidR="001B4E23" w:rsidRDefault="001B4E23" w:rsidP="001B4E23">
      <w:pPr>
        <w:pStyle w:val="0Maintext"/>
        <w:spacing w:after="120" w:afterAutospacing="0" w:line="240" w:lineRule="auto"/>
        <w:ind w:firstLine="0"/>
        <w:jc w:val="center"/>
        <w:rPr>
          <w:lang w:val="en-US" w:eastAsia="zh-CN"/>
        </w:rPr>
      </w:pPr>
      <w:r w:rsidRPr="001B4E23">
        <w:rPr>
          <w:noProof/>
          <w:lang w:val="en-US" w:eastAsia="zh-CN"/>
        </w:rPr>
        <w:drawing>
          <wp:inline distT="0" distB="0" distL="0" distR="0" wp14:anchorId="6D233F22" wp14:editId="70BEA2D9">
            <wp:extent cx="5727700" cy="1417320"/>
            <wp:effectExtent l="0" t="0" r="0" b="508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5727700" cy="1417320"/>
                    </a:xfrm>
                    <a:prstGeom prst="rect">
                      <a:avLst/>
                    </a:prstGeom>
                  </pic:spPr>
                </pic:pic>
              </a:graphicData>
            </a:graphic>
          </wp:inline>
        </w:drawing>
      </w:r>
    </w:p>
    <w:p w14:paraId="010A58DB" w14:textId="0BBC5178" w:rsidR="001B4E23" w:rsidRPr="001B4E23" w:rsidRDefault="001B4E23" w:rsidP="001B4E23">
      <w:pPr>
        <w:pStyle w:val="0Maintext"/>
        <w:spacing w:after="120" w:afterAutospacing="0" w:line="240" w:lineRule="auto"/>
        <w:ind w:firstLine="0"/>
        <w:jc w:val="center"/>
        <w:rPr>
          <w:b/>
          <w:bCs/>
          <w:lang w:val="en-US" w:eastAsia="zh-CN"/>
        </w:rPr>
      </w:pPr>
      <w:r w:rsidRPr="001B4E23">
        <w:rPr>
          <w:b/>
          <w:bCs/>
          <w:lang w:val="en-US" w:eastAsia="zh-CN"/>
        </w:rPr>
        <w:t xml:space="preserve">Figure 1: </w:t>
      </w:r>
      <w:r>
        <w:rPr>
          <w:b/>
          <w:bCs/>
          <w:lang w:val="en-US" w:eastAsia="zh-CN"/>
        </w:rPr>
        <w:t xml:space="preserve">Procedure for </w:t>
      </w:r>
      <w:r w:rsidRPr="001B4E23">
        <w:rPr>
          <w:b/>
          <w:bCs/>
          <w:lang w:val="en-US" w:eastAsia="zh-CN"/>
        </w:rPr>
        <w:t>FR1 assisted FR2 beam selection</w:t>
      </w:r>
    </w:p>
    <w:p w14:paraId="7DA2FE76" w14:textId="7FD359BD" w:rsidR="001B4E23" w:rsidRDefault="001B4E23" w:rsidP="00EA2090">
      <w:pPr>
        <w:pStyle w:val="0Maintext"/>
        <w:spacing w:after="120" w:afterAutospacing="0" w:line="240" w:lineRule="auto"/>
        <w:ind w:firstLine="0"/>
        <w:rPr>
          <w:lang w:val="en-US" w:eastAsia="zh-CN"/>
        </w:rPr>
      </w:pPr>
      <w:r>
        <w:rPr>
          <w:lang w:val="en-US" w:eastAsia="zh-CN"/>
        </w:rPr>
        <w:t>The input for the neural network is the first 40 samples for the normalized CIR between UE and FR1 cell. 50000 UEs are dropped within a cell with 3 sectors, where 70% UEs are used for training and 30% UEs are used for validation. For FR2, it is assumed 32 network beams are unitized and each UE contains 2 panels with 4 beams per panel. Detailed simulation results are provided in Table A-1 in appendix.</w:t>
      </w:r>
    </w:p>
    <w:p w14:paraId="0C494F45" w14:textId="7D49E9C3" w:rsidR="001B4E23" w:rsidRDefault="001B4E23" w:rsidP="00EA2090">
      <w:pPr>
        <w:pStyle w:val="0Maintext"/>
        <w:spacing w:after="120" w:afterAutospacing="0" w:line="240" w:lineRule="auto"/>
        <w:ind w:firstLine="0"/>
        <w:rPr>
          <w:lang w:val="en-US" w:eastAsia="zh-CN"/>
        </w:rPr>
      </w:pPr>
      <w:r>
        <w:rPr>
          <w:lang w:val="en-US" w:eastAsia="zh-CN"/>
        </w:rPr>
        <w:t xml:space="preserve">Figure 2-5 illustrates some system level results for AI based beam selection for LOS only status. </w:t>
      </w:r>
    </w:p>
    <w:p w14:paraId="7F776C93" w14:textId="77777777" w:rsidR="001B4E23" w:rsidRDefault="001B4E23" w:rsidP="001B4E23">
      <w:pPr>
        <w:pStyle w:val="0Maintext"/>
        <w:spacing w:after="120" w:afterAutospacing="0" w:line="240" w:lineRule="auto"/>
        <w:ind w:firstLine="0"/>
        <w:jc w:val="center"/>
        <w:rPr>
          <w:lang w:val="en-US" w:eastAsia="zh-CN"/>
        </w:rPr>
        <w:sectPr w:rsidR="001B4E23" w:rsidSect="005B0F7A">
          <w:type w:val="continuous"/>
          <w:pgSz w:w="11900" w:h="16840"/>
          <w:pgMar w:top="1440" w:right="1440" w:bottom="1440" w:left="1440" w:header="708" w:footer="708" w:gutter="0"/>
          <w:cols w:space="708"/>
          <w:docGrid w:linePitch="360"/>
        </w:sectPr>
      </w:pPr>
    </w:p>
    <w:p w14:paraId="26120B41" w14:textId="3B602442" w:rsidR="001B4E23" w:rsidRDefault="001B4E23" w:rsidP="001B4E23">
      <w:pPr>
        <w:pStyle w:val="0Maintext"/>
        <w:spacing w:after="120" w:afterAutospacing="0" w:line="240" w:lineRule="auto"/>
        <w:ind w:firstLine="0"/>
        <w:jc w:val="center"/>
        <w:rPr>
          <w:lang w:val="en-US" w:eastAsia="zh-CN"/>
        </w:rPr>
      </w:pPr>
      <w:r w:rsidRPr="001B4E23">
        <w:rPr>
          <w:noProof/>
          <w:lang w:val="en-US" w:eastAsia="zh-CN"/>
        </w:rPr>
        <w:lastRenderedPageBreak/>
        <w:drawing>
          <wp:inline distT="0" distB="0" distL="0" distR="0" wp14:anchorId="005901A3" wp14:editId="6D73C963">
            <wp:extent cx="2700000" cy="2025898"/>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2700000" cy="2025898"/>
                    </a:xfrm>
                    <a:prstGeom prst="rect">
                      <a:avLst/>
                    </a:prstGeom>
                  </pic:spPr>
                </pic:pic>
              </a:graphicData>
            </a:graphic>
          </wp:inline>
        </w:drawing>
      </w:r>
    </w:p>
    <w:p w14:paraId="725BDCAD" w14:textId="6EE47BF7" w:rsidR="001B4E23" w:rsidRPr="001B4E23" w:rsidRDefault="001B4E23" w:rsidP="001B4E23">
      <w:pPr>
        <w:pStyle w:val="0Maintext"/>
        <w:spacing w:after="120" w:afterAutospacing="0" w:line="240" w:lineRule="auto"/>
        <w:ind w:firstLine="0"/>
        <w:jc w:val="center"/>
        <w:rPr>
          <w:b/>
          <w:bCs/>
          <w:lang w:val="en-US" w:eastAsia="zh-CN"/>
        </w:rPr>
      </w:pPr>
      <w:r w:rsidRPr="001B4E23">
        <w:rPr>
          <w:b/>
          <w:bCs/>
          <w:lang w:val="en-US" w:eastAsia="zh-CN"/>
        </w:rPr>
        <w:t>Figure 2: RSRP distribution for AI selected beam for LOS only</w:t>
      </w:r>
    </w:p>
    <w:p w14:paraId="677DCDC7" w14:textId="59558B9C" w:rsidR="001B4E23" w:rsidRDefault="001B4E23" w:rsidP="001B4E23">
      <w:pPr>
        <w:pStyle w:val="0Maintext"/>
        <w:spacing w:after="120" w:afterAutospacing="0" w:line="240" w:lineRule="auto"/>
        <w:ind w:firstLine="0"/>
        <w:jc w:val="center"/>
        <w:rPr>
          <w:lang w:val="en-US" w:eastAsia="zh-CN"/>
        </w:rPr>
      </w:pPr>
      <w:r w:rsidRPr="001B4E23">
        <w:rPr>
          <w:noProof/>
          <w:lang w:val="en-US" w:eastAsia="zh-CN"/>
        </w:rPr>
        <w:drawing>
          <wp:inline distT="0" distB="0" distL="0" distR="0" wp14:anchorId="41D9BCBC" wp14:editId="6044B950">
            <wp:extent cx="2700000" cy="2025898"/>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700000" cy="2025898"/>
                    </a:xfrm>
                    <a:prstGeom prst="rect">
                      <a:avLst/>
                    </a:prstGeom>
                  </pic:spPr>
                </pic:pic>
              </a:graphicData>
            </a:graphic>
          </wp:inline>
        </w:drawing>
      </w:r>
    </w:p>
    <w:p w14:paraId="5B130B3E" w14:textId="47861F9C" w:rsidR="001B4E23" w:rsidRPr="001B4E23" w:rsidRDefault="001B4E23" w:rsidP="001B4E23">
      <w:pPr>
        <w:pStyle w:val="0Maintext"/>
        <w:spacing w:after="120" w:afterAutospacing="0" w:line="240" w:lineRule="auto"/>
        <w:ind w:firstLine="0"/>
        <w:jc w:val="center"/>
        <w:rPr>
          <w:b/>
          <w:bCs/>
          <w:lang w:val="en-US" w:eastAsia="zh-CN"/>
        </w:rPr>
      </w:pPr>
      <w:r w:rsidRPr="001B4E23">
        <w:rPr>
          <w:b/>
          <w:bCs/>
          <w:lang w:val="en-US" w:eastAsia="zh-CN"/>
        </w:rPr>
        <w:t>Figure 3: Distribution of RSRP gap between ideal beam and AI selected beam for LOS only</w:t>
      </w:r>
    </w:p>
    <w:p w14:paraId="238D397E" w14:textId="77777777" w:rsidR="001B4E23" w:rsidRDefault="001B4E23" w:rsidP="00EA2090">
      <w:pPr>
        <w:pStyle w:val="0Maintext"/>
        <w:spacing w:after="120" w:afterAutospacing="0" w:line="240" w:lineRule="auto"/>
        <w:ind w:firstLine="0"/>
        <w:rPr>
          <w:lang w:val="en-US" w:eastAsia="zh-CN"/>
        </w:rPr>
        <w:sectPr w:rsidR="001B4E23" w:rsidSect="001B4E23">
          <w:type w:val="continuous"/>
          <w:pgSz w:w="11900" w:h="16840"/>
          <w:pgMar w:top="1440" w:right="1440" w:bottom="1440" w:left="1440" w:header="708" w:footer="708" w:gutter="0"/>
          <w:cols w:num="2" w:space="708"/>
          <w:docGrid w:linePitch="360"/>
        </w:sectPr>
      </w:pPr>
    </w:p>
    <w:p w14:paraId="29AE3993" w14:textId="7BE35470" w:rsidR="001B4E23" w:rsidRDefault="001B4E23" w:rsidP="00EA2090">
      <w:pPr>
        <w:pStyle w:val="0Maintext"/>
        <w:spacing w:after="120" w:afterAutospacing="0" w:line="240" w:lineRule="auto"/>
        <w:ind w:firstLine="0"/>
        <w:rPr>
          <w:lang w:val="en-US" w:eastAsia="zh-CN"/>
        </w:rPr>
      </w:pPr>
    </w:p>
    <w:p w14:paraId="68FA9FEA" w14:textId="77777777" w:rsidR="001B4E23" w:rsidRDefault="001B4E23" w:rsidP="00EA2090">
      <w:pPr>
        <w:pStyle w:val="0Maintext"/>
        <w:spacing w:after="120" w:afterAutospacing="0" w:line="240" w:lineRule="auto"/>
        <w:ind w:firstLine="0"/>
        <w:rPr>
          <w:lang w:val="en-US" w:eastAsia="zh-CN"/>
        </w:rPr>
        <w:sectPr w:rsidR="001B4E23" w:rsidSect="005B0F7A">
          <w:type w:val="continuous"/>
          <w:pgSz w:w="11900" w:h="16840"/>
          <w:pgMar w:top="1440" w:right="1440" w:bottom="1440" w:left="1440" w:header="708" w:footer="708" w:gutter="0"/>
          <w:cols w:space="708"/>
          <w:docGrid w:linePitch="360"/>
        </w:sectPr>
      </w:pPr>
    </w:p>
    <w:p w14:paraId="5B2B3955" w14:textId="5B4E623C" w:rsidR="001B4E23" w:rsidRDefault="001B4E23" w:rsidP="001B4E23">
      <w:pPr>
        <w:pStyle w:val="0Maintext"/>
        <w:spacing w:after="120" w:afterAutospacing="0" w:line="240" w:lineRule="auto"/>
        <w:ind w:firstLine="0"/>
        <w:jc w:val="center"/>
        <w:rPr>
          <w:lang w:val="en-US" w:eastAsia="zh-CN"/>
        </w:rPr>
      </w:pPr>
      <w:r w:rsidRPr="001B4E23">
        <w:rPr>
          <w:noProof/>
          <w:lang w:val="en-US" w:eastAsia="zh-CN"/>
        </w:rPr>
        <w:drawing>
          <wp:inline distT="0" distB="0" distL="0" distR="0" wp14:anchorId="7A3C8A5B" wp14:editId="0F017899">
            <wp:extent cx="2700000" cy="202739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700000" cy="2027395"/>
                    </a:xfrm>
                    <a:prstGeom prst="rect">
                      <a:avLst/>
                    </a:prstGeom>
                  </pic:spPr>
                </pic:pic>
              </a:graphicData>
            </a:graphic>
          </wp:inline>
        </w:drawing>
      </w:r>
    </w:p>
    <w:p w14:paraId="691B8D22" w14:textId="5E1DF143" w:rsidR="001B4E23" w:rsidRPr="001B4E23" w:rsidRDefault="001B4E23" w:rsidP="001B4E23">
      <w:pPr>
        <w:pStyle w:val="0Maintext"/>
        <w:spacing w:after="120" w:afterAutospacing="0" w:line="240" w:lineRule="auto"/>
        <w:ind w:firstLine="0"/>
        <w:jc w:val="center"/>
        <w:rPr>
          <w:b/>
          <w:bCs/>
          <w:lang w:val="en-US" w:eastAsia="zh-CN"/>
        </w:rPr>
      </w:pPr>
      <w:r w:rsidRPr="001B4E23">
        <w:rPr>
          <w:b/>
          <w:bCs/>
          <w:lang w:val="en-US" w:eastAsia="zh-CN"/>
        </w:rPr>
        <w:t>Figure 4: Distribution of ideal beam</w:t>
      </w:r>
      <w:r>
        <w:rPr>
          <w:b/>
          <w:bCs/>
          <w:lang w:val="en-US" w:eastAsia="zh-CN"/>
        </w:rPr>
        <w:t xml:space="preserve"> for LOS only</w:t>
      </w:r>
    </w:p>
    <w:p w14:paraId="1C45C05C" w14:textId="28BEF85A" w:rsidR="001B4E23" w:rsidRDefault="001B4E23" w:rsidP="001B4E23">
      <w:pPr>
        <w:pStyle w:val="0Maintext"/>
        <w:spacing w:after="120" w:afterAutospacing="0" w:line="240" w:lineRule="auto"/>
        <w:ind w:firstLine="0"/>
        <w:jc w:val="center"/>
        <w:rPr>
          <w:lang w:val="en-US" w:eastAsia="zh-CN"/>
        </w:rPr>
      </w:pPr>
      <w:r w:rsidRPr="001B4E23">
        <w:rPr>
          <w:noProof/>
          <w:lang w:val="en-US" w:eastAsia="zh-CN"/>
        </w:rPr>
        <w:drawing>
          <wp:inline distT="0" distB="0" distL="0" distR="0" wp14:anchorId="414A4BB1" wp14:editId="16417A39">
            <wp:extent cx="2700000" cy="202739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700000" cy="2027395"/>
                    </a:xfrm>
                    <a:prstGeom prst="rect">
                      <a:avLst/>
                    </a:prstGeom>
                  </pic:spPr>
                </pic:pic>
              </a:graphicData>
            </a:graphic>
          </wp:inline>
        </w:drawing>
      </w:r>
    </w:p>
    <w:p w14:paraId="56CDB1CA" w14:textId="52FFCA3B" w:rsidR="001B4E23" w:rsidRPr="001B4E23" w:rsidRDefault="001B4E23" w:rsidP="001B4E23">
      <w:pPr>
        <w:pStyle w:val="0Maintext"/>
        <w:spacing w:after="120" w:afterAutospacing="0" w:line="240" w:lineRule="auto"/>
        <w:ind w:firstLine="0"/>
        <w:jc w:val="center"/>
        <w:rPr>
          <w:b/>
          <w:bCs/>
          <w:lang w:val="en-US" w:eastAsia="zh-CN"/>
        </w:rPr>
      </w:pPr>
      <w:r w:rsidRPr="001B4E23">
        <w:rPr>
          <w:b/>
          <w:bCs/>
          <w:lang w:val="en-US" w:eastAsia="zh-CN"/>
        </w:rPr>
        <w:t>Figure 5: Distribution of AI selected beam</w:t>
      </w:r>
      <w:r>
        <w:rPr>
          <w:b/>
          <w:bCs/>
          <w:lang w:val="en-US" w:eastAsia="zh-CN"/>
        </w:rPr>
        <w:t xml:space="preserve"> for LOS only</w:t>
      </w:r>
    </w:p>
    <w:p w14:paraId="71D5D196" w14:textId="77777777" w:rsidR="001B4E23" w:rsidRDefault="001B4E23" w:rsidP="00EA2090">
      <w:pPr>
        <w:pStyle w:val="0Maintext"/>
        <w:spacing w:after="120" w:afterAutospacing="0" w:line="240" w:lineRule="auto"/>
        <w:ind w:firstLine="0"/>
        <w:rPr>
          <w:lang w:val="en-US" w:eastAsia="zh-CN"/>
        </w:rPr>
        <w:sectPr w:rsidR="001B4E23" w:rsidSect="001B4E23">
          <w:type w:val="continuous"/>
          <w:pgSz w:w="11900" w:h="16840"/>
          <w:pgMar w:top="1440" w:right="1440" w:bottom="1440" w:left="1440" w:header="708" w:footer="708" w:gutter="0"/>
          <w:cols w:num="2" w:space="708"/>
          <w:docGrid w:linePitch="360"/>
        </w:sectPr>
      </w:pPr>
    </w:p>
    <w:p w14:paraId="04302606" w14:textId="77777777" w:rsidR="001B4E23" w:rsidRDefault="001B4E23" w:rsidP="001B4E23">
      <w:pPr>
        <w:pStyle w:val="0Maintext"/>
        <w:spacing w:after="120" w:afterAutospacing="0" w:line="240" w:lineRule="auto"/>
        <w:ind w:firstLine="0"/>
        <w:rPr>
          <w:lang w:val="en-US" w:eastAsia="zh-CN"/>
        </w:rPr>
      </w:pPr>
    </w:p>
    <w:p w14:paraId="2ADA0113" w14:textId="1799D940" w:rsidR="001B4E23" w:rsidRDefault="001B4E23" w:rsidP="001B4E23">
      <w:pPr>
        <w:pStyle w:val="0Maintext"/>
        <w:spacing w:after="120" w:afterAutospacing="0" w:line="240" w:lineRule="auto"/>
        <w:ind w:firstLine="0"/>
        <w:rPr>
          <w:lang w:val="en-US" w:eastAsia="zh-CN"/>
        </w:rPr>
      </w:pPr>
      <w:r>
        <w:rPr>
          <w:lang w:val="en-US" w:eastAsia="zh-CN"/>
        </w:rPr>
        <w:t xml:space="preserve">Figure 6-9 illustrates some system level results for AI based beam selection for mixed NLOS/LOS case. </w:t>
      </w:r>
    </w:p>
    <w:p w14:paraId="3AC7E7E5" w14:textId="77777777" w:rsidR="001B4E23" w:rsidRDefault="001B4E23" w:rsidP="001B4E23">
      <w:pPr>
        <w:pStyle w:val="0Maintext"/>
        <w:spacing w:after="120" w:afterAutospacing="0" w:line="240" w:lineRule="auto"/>
        <w:ind w:firstLine="0"/>
        <w:jc w:val="center"/>
        <w:rPr>
          <w:lang w:val="en-US" w:eastAsia="zh-CN"/>
        </w:rPr>
        <w:sectPr w:rsidR="001B4E23" w:rsidSect="005B0F7A">
          <w:type w:val="continuous"/>
          <w:pgSz w:w="11900" w:h="16840"/>
          <w:pgMar w:top="1440" w:right="1440" w:bottom="1440" w:left="1440" w:header="708" w:footer="708" w:gutter="0"/>
          <w:cols w:space="708"/>
          <w:docGrid w:linePitch="360"/>
        </w:sectPr>
      </w:pPr>
    </w:p>
    <w:p w14:paraId="22180792" w14:textId="56644BAA" w:rsidR="001B4E23" w:rsidRDefault="001B4E23" w:rsidP="001B4E23">
      <w:pPr>
        <w:pStyle w:val="0Maintext"/>
        <w:spacing w:after="120" w:afterAutospacing="0" w:line="240" w:lineRule="auto"/>
        <w:ind w:firstLine="0"/>
        <w:jc w:val="center"/>
        <w:rPr>
          <w:lang w:val="en-US" w:eastAsia="zh-CN"/>
        </w:rPr>
      </w:pPr>
      <w:r w:rsidRPr="001B4E23">
        <w:rPr>
          <w:noProof/>
          <w:lang w:val="en-US" w:eastAsia="zh-CN"/>
        </w:rPr>
        <w:drawing>
          <wp:inline distT="0" distB="0" distL="0" distR="0" wp14:anchorId="60B7991D" wp14:editId="2A77BDB6">
            <wp:extent cx="2639060" cy="197993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639060" cy="1979930"/>
                    </a:xfrm>
                    <a:prstGeom prst="rect">
                      <a:avLst/>
                    </a:prstGeom>
                  </pic:spPr>
                </pic:pic>
              </a:graphicData>
            </a:graphic>
          </wp:inline>
        </w:drawing>
      </w:r>
    </w:p>
    <w:p w14:paraId="0EE73B8B" w14:textId="120A8001" w:rsidR="001B4E23" w:rsidRPr="001B4E23" w:rsidRDefault="001B4E23" w:rsidP="001B4E23">
      <w:pPr>
        <w:pStyle w:val="0Maintext"/>
        <w:spacing w:after="120" w:afterAutospacing="0" w:line="240" w:lineRule="auto"/>
        <w:ind w:firstLine="0"/>
        <w:jc w:val="center"/>
        <w:rPr>
          <w:b/>
          <w:bCs/>
          <w:lang w:val="en-US" w:eastAsia="zh-CN"/>
        </w:rPr>
      </w:pPr>
      <w:r w:rsidRPr="001B4E23">
        <w:rPr>
          <w:b/>
          <w:bCs/>
          <w:lang w:val="en-US" w:eastAsia="zh-CN"/>
        </w:rPr>
        <w:t xml:space="preserve">Figure </w:t>
      </w:r>
      <w:r>
        <w:rPr>
          <w:b/>
          <w:bCs/>
          <w:lang w:val="en-US" w:eastAsia="zh-CN"/>
        </w:rPr>
        <w:t>6</w:t>
      </w:r>
      <w:r w:rsidRPr="001B4E23">
        <w:rPr>
          <w:b/>
          <w:bCs/>
          <w:lang w:val="en-US" w:eastAsia="zh-CN"/>
        </w:rPr>
        <w:t xml:space="preserve">: RSRP distribution for AI selected beam for </w:t>
      </w:r>
      <w:r>
        <w:rPr>
          <w:b/>
          <w:bCs/>
          <w:lang w:val="en-US" w:eastAsia="zh-CN"/>
        </w:rPr>
        <w:t>mixed NLOS/</w:t>
      </w:r>
      <w:r w:rsidRPr="001B4E23">
        <w:rPr>
          <w:b/>
          <w:bCs/>
          <w:lang w:val="en-US" w:eastAsia="zh-CN"/>
        </w:rPr>
        <w:t>LOS</w:t>
      </w:r>
    </w:p>
    <w:p w14:paraId="57E3EC42" w14:textId="7AB4E401" w:rsidR="001B4E23" w:rsidRDefault="001B4E23" w:rsidP="001B4E23">
      <w:pPr>
        <w:pStyle w:val="0Maintext"/>
        <w:spacing w:after="120" w:afterAutospacing="0" w:line="240" w:lineRule="auto"/>
        <w:ind w:firstLine="0"/>
        <w:jc w:val="center"/>
        <w:rPr>
          <w:lang w:val="en-US" w:eastAsia="zh-CN"/>
        </w:rPr>
      </w:pPr>
      <w:r w:rsidRPr="001B4E23">
        <w:rPr>
          <w:noProof/>
          <w:lang w:val="en-US" w:eastAsia="zh-CN"/>
        </w:rPr>
        <w:drawing>
          <wp:inline distT="0" distB="0" distL="0" distR="0" wp14:anchorId="089C05CF" wp14:editId="01A6B7A2">
            <wp:extent cx="2639060" cy="197993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639060" cy="1979930"/>
                    </a:xfrm>
                    <a:prstGeom prst="rect">
                      <a:avLst/>
                    </a:prstGeom>
                  </pic:spPr>
                </pic:pic>
              </a:graphicData>
            </a:graphic>
          </wp:inline>
        </w:drawing>
      </w:r>
    </w:p>
    <w:p w14:paraId="5DEB729F" w14:textId="316B9F54" w:rsidR="001B4E23" w:rsidRPr="001B4E23" w:rsidRDefault="001B4E23" w:rsidP="001B4E23">
      <w:pPr>
        <w:pStyle w:val="0Maintext"/>
        <w:spacing w:after="120" w:afterAutospacing="0" w:line="240" w:lineRule="auto"/>
        <w:ind w:firstLine="0"/>
        <w:jc w:val="center"/>
        <w:rPr>
          <w:b/>
          <w:bCs/>
          <w:lang w:val="en-US" w:eastAsia="zh-CN"/>
        </w:rPr>
      </w:pPr>
      <w:r w:rsidRPr="001B4E23">
        <w:rPr>
          <w:b/>
          <w:bCs/>
          <w:lang w:val="en-US" w:eastAsia="zh-CN"/>
        </w:rPr>
        <w:t xml:space="preserve">Figure </w:t>
      </w:r>
      <w:r>
        <w:rPr>
          <w:b/>
          <w:bCs/>
          <w:lang w:val="en-US" w:eastAsia="zh-CN"/>
        </w:rPr>
        <w:t>7</w:t>
      </w:r>
      <w:r w:rsidRPr="001B4E23">
        <w:rPr>
          <w:b/>
          <w:bCs/>
          <w:lang w:val="en-US" w:eastAsia="zh-CN"/>
        </w:rPr>
        <w:t xml:space="preserve">: Distribution of RSRP gap between ideal beam and AI selected beam for </w:t>
      </w:r>
      <w:r>
        <w:rPr>
          <w:b/>
          <w:bCs/>
          <w:lang w:val="en-US" w:eastAsia="zh-CN"/>
        </w:rPr>
        <w:t>mixed NLOS/</w:t>
      </w:r>
      <w:r w:rsidRPr="001B4E23">
        <w:rPr>
          <w:b/>
          <w:bCs/>
          <w:lang w:val="en-US" w:eastAsia="zh-CN"/>
        </w:rPr>
        <w:t xml:space="preserve">LOS </w:t>
      </w:r>
    </w:p>
    <w:p w14:paraId="2C992504" w14:textId="77777777" w:rsidR="001B4E23" w:rsidRDefault="001B4E23" w:rsidP="001B4E23">
      <w:pPr>
        <w:pStyle w:val="0Maintext"/>
        <w:spacing w:after="120" w:afterAutospacing="0" w:line="240" w:lineRule="auto"/>
        <w:ind w:firstLine="0"/>
        <w:rPr>
          <w:lang w:val="en-US" w:eastAsia="zh-CN"/>
        </w:rPr>
        <w:sectPr w:rsidR="001B4E23" w:rsidSect="001B4E23">
          <w:type w:val="continuous"/>
          <w:pgSz w:w="11900" w:h="16840"/>
          <w:pgMar w:top="1440" w:right="1440" w:bottom="1440" w:left="1440" w:header="708" w:footer="708" w:gutter="0"/>
          <w:cols w:num="2" w:space="708"/>
          <w:docGrid w:linePitch="360"/>
        </w:sectPr>
      </w:pPr>
    </w:p>
    <w:p w14:paraId="0A2DC979" w14:textId="77777777" w:rsidR="001B4E23" w:rsidRDefault="001B4E23" w:rsidP="001B4E23">
      <w:pPr>
        <w:pStyle w:val="0Maintext"/>
        <w:spacing w:after="120" w:afterAutospacing="0" w:line="240" w:lineRule="auto"/>
        <w:ind w:firstLine="0"/>
        <w:rPr>
          <w:lang w:val="en-US" w:eastAsia="zh-CN"/>
        </w:rPr>
      </w:pPr>
    </w:p>
    <w:p w14:paraId="1996D138" w14:textId="77777777" w:rsidR="001B4E23" w:rsidRDefault="001B4E23" w:rsidP="001B4E23">
      <w:pPr>
        <w:pStyle w:val="0Maintext"/>
        <w:spacing w:after="120" w:afterAutospacing="0" w:line="240" w:lineRule="auto"/>
        <w:ind w:firstLine="0"/>
        <w:rPr>
          <w:lang w:val="en-US" w:eastAsia="zh-CN"/>
        </w:rPr>
        <w:sectPr w:rsidR="001B4E23" w:rsidSect="005B0F7A">
          <w:type w:val="continuous"/>
          <w:pgSz w:w="11900" w:h="16840"/>
          <w:pgMar w:top="1440" w:right="1440" w:bottom="1440" w:left="1440" w:header="708" w:footer="708" w:gutter="0"/>
          <w:cols w:space="708"/>
          <w:docGrid w:linePitch="360"/>
        </w:sectPr>
      </w:pPr>
    </w:p>
    <w:p w14:paraId="49E515E7" w14:textId="65A3EBEE" w:rsidR="001B4E23" w:rsidRDefault="001B4E23" w:rsidP="001B4E23">
      <w:pPr>
        <w:pStyle w:val="0Maintext"/>
        <w:spacing w:after="120" w:afterAutospacing="0" w:line="240" w:lineRule="auto"/>
        <w:ind w:firstLine="0"/>
        <w:jc w:val="center"/>
        <w:rPr>
          <w:lang w:val="en-US" w:eastAsia="zh-CN"/>
        </w:rPr>
      </w:pPr>
      <w:r w:rsidRPr="001B4E23">
        <w:rPr>
          <w:noProof/>
          <w:lang w:val="en-US" w:eastAsia="zh-CN"/>
        </w:rPr>
        <w:lastRenderedPageBreak/>
        <w:drawing>
          <wp:inline distT="0" distB="0" distL="0" distR="0" wp14:anchorId="5C9EF1FC" wp14:editId="06C4BFE3">
            <wp:extent cx="2639060" cy="197739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639060" cy="1977390"/>
                    </a:xfrm>
                    <a:prstGeom prst="rect">
                      <a:avLst/>
                    </a:prstGeom>
                  </pic:spPr>
                </pic:pic>
              </a:graphicData>
            </a:graphic>
          </wp:inline>
        </w:drawing>
      </w:r>
    </w:p>
    <w:p w14:paraId="74862079" w14:textId="2F3EEC23" w:rsidR="001B4E23" w:rsidRPr="001B4E23" w:rsidRDefault="001B4E23" w:rsidP="001B4E23">
      <w:pPr>
        <w:pStyle w:val="0Maintext"/>
        <w:spacing w:after="120" w:afterAutospacing="0" w:line="240" w:lineRule="auto"/>
        <w:ind w:firstLine="0"/>
        <w:jc w:val="center"/>
        <w:rPr>
          <w:b/>
          <w:bCs/>
          <w:lang w:val="en-US" w:eastAsia="zh-CN"/>
        </w:rPr>
      </w:pPr>
      <w:r w:rsidRPr="001B4E23">
        <w:rPr>
          <w:b/>
          <w:bCs/>
          <w:lang w:val="en-US" w:eastAsia="zh-CN"/>
        </w:rPr>
        <w:t xml:space="preserve">Figure </w:t>
      </w:r>
      <w:r>
        <w:rPr>
          <w:b/>
          <w:bCs/>
          <w:lang w:val="en-US" w:eastAsia="zh-CN"/>
        </w:rPr>
        <w:t>8</w:t>
      </w:r>
      <w:r w:rsidRPr="001B4E23">
        <w:rPr>
          <w:b/>
          <w:bCs/>
          <w:lang w:val="en-US" w:eastAsia="zh-CN"/>
        </w:rPr>
        <w:t>: Distribution of ideal beam</w:t>
      </w:r>
      <w:r>
        <w:rPr>
          <w:b/>
          <w:bCs/>
          <w:lang w:val="en-US" w:eastAsia="zh-CN"/>
        </w:rPr>
        <w:t xml:space="preserve"> for mixed NLOS/LOS</w:t>
      </w:r>
    </w:p>
    <w:p w14:paraId="5898AED4" w14:textId="7A5EC18D" w:rsidR="001B4E23" w:rsidRDefault="001B4E23" w:rsidP="001B4E23">
      <w:pPr>
        <w:pStyle w:val="0Maintext"/>
        <w:spacing w:after="120" w:afterAutospacing="0" w:line="240" w:lineRule="auto"/>
        <w:ind w:firstLine="0"/>
        <w:jc w:val="center"/>
        <w:rPr>
          <w:lang w:val="en-US" w:eastAsia="zh-CN"/>
        </w:rPr>
      </w:pPr>
      <w:r w:rsidRPr="001B4E23">
        <w:rPr>
          <w:noProof/>
          <w:lang w:val="en-US" w:eastAsia="zh-CN"/>
        </w:rPr>
        <w:drawing>
          <wp:inline distT="0" distB="0" distL="0" distR="0" wp14:anchorId="20343FAA" wp14:editId="5B3D2A60">
            <wp:extent cx="2639060" cy="197739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639060" cy="1977390"/>
                    </a:xfrm>
                    <a:prstGeom prst="rect">
                      <a:avLst/>
                    </a:prstGeom>
                  </pic:spPr>
                </pic:pic>
              </a:graphicData>
            </a:graphic>
          </wp:inline>
        </w:drawing>
      </w:r>
    </w:p>
    <w:p w14:paraId="7477D201" w14:textId="7D3B1881" w:rsidR="001B4E23" w:rsidRPr="001B4E23" w:rsidRDefault="001B4E23" w:rsidP="001B4E23">
      <w:pPr>
        <w:pStyle w:val="0Maintext"/>
        <w:spacing w:after="120" w:afterAutospacing="0" w:line="240" w:lineRule="auto"/>
        <w:ind w:firstLine="0"/>
        <w:jc w:val="center"/>
        <w:rPr>
          <w:b/>
          <w:bCs/>
          <w:lang w:val="en-US" w:eastAsia="zh-CN"/>
        </w:rPr>
      </w:pPr>
      <w:r w:rsidRPr="001B4E23">
        <w:rPr>
          <w:b/>
          <w:bCs/>
          <w:lang w:val="en-US" w:eastAsia="zh-CN"/>
        </w:rPr>
        <w:t xml:space="preserve">Figure </w:t>
      </w:r>
      <w:r>
        <w:rPr>
          <w:b/>
          <w:bCs/>
          <w:lang w:val="en-US" w:eastAsia="zh-CN"/>
        </w:rPr>
        <w:t>9</w:t>
      </w:r>
      <w:r w:rsidRPr="001B4E23">
        <w:rPr>
          <w:b/>
          <w:bCs/>
          <w:lang w:val="en-US" w:eastAsia="zh-CN"/>
        </w:rPr>
        <w:t>: Distribution of AI selected beam</w:t>
      </w:r>
      <w:r>
        <w:rPr>
          <w:b/>
          <w:bCs/>
          <w:lang w:val="en-US" w:eastAsia="zh-CN"/>
        </w:rPr>
        <w:t xml:space="preserve"> for mixed NLOS/LOS </w:t>
      </w:r>
    </w:p>
    <w:p w14:paraId="33C06C25" w14:textId="77777777" w:rsidR="001B4E23" w:rsidRDefault="001B4E23" w:rsidP="001B4E23">
      <w:pPr>
        <w:pStyle w:val="0Maintext"/>
        <w:spacing w:after="120" w:afterAutospacing="0" w:line="240" w:lineRule="auto"/>
        <w:ind w:firstLine="0"/>
        <w:rPr>
          <w:lang w:val="en-US" w:eastAsia="zh-CN"/>
        </w:rPr>
        <w:sectPr w:rsidR="001B4E23" w:rsidSect="001B4E23">
          <w:type w:val="continuous"/>
          <w:pgSz w:w="11900" w:h="16840"/>
          <w:pgMar w:top="1440" w:right="1440" w:bottom="1440" w:left="1440" w:header="708" w:footer="708" w:gutter="0"/>
          <w:cols w:num="2" w:space="708"/>
          <w:docGrid w:linePitch="360"/>
        </w:sectPr>
      </w:pPr>
    </w:p>
    <w:p w14:paraId="7801A3FA" w14:textId="77777777" w:rsidR="001B4E23" w:rsidRDefault="001B4E23" w:rsidP="001B4E23">
      <w:pPr>
        <w:pStyle w:val="0Maintext"/>
        <w:spacing w:after="120" w:afterAutospacing="0" w:line="240" w:lineRule="auto"/>
        <w:ind w:firstLine="0"/>
        <w:rPr>
          <w:lang w:val="en-US" w:eastAsia="zh-CN"/>
        </w:rPr>
      </w:pPr>
    </w:p>
    <w:p w14:paraId="46F00A2B" w14:textId="5F280BB7" w:rsidR="001B4E23" w:rsidRDefault="001B4E23" w:rsidP="00EA2090">
      <w:pPr>
        <w:pStyle w:val="0Maintext"/>
        <w:spacing w:after="120" w:afterAutospacing="0" w:line="240" w:lineRule="auto"/>
        <w:ind w:firstLine="0"/>
        <w:rPr>
          <w:lang w:val="en-US" w:eastAsia="zh-CN"/>
        </w:rPr>
      </w:pPr>
      <w:r>
        <w:rPr>
          <w:lang w:val="en-US" w:eastAsia="zh-CN"/>
        </w:rPr>
        <w:t>It can be observed that AI based FR1 assisted FR2 beam selection scheme can provide accurate beam selection with the accuracy of about 70% for mixed NLOS/NLOS case and 90% for LOS only case.</w:t>
      </w:r>
    </w:p>
    <w:p w14:paraId="1E565941" w14:textId="36909F98" w:rsidR="001B4E23" w:rsidRPr="001B4E23" w:rsidRDefault="001B4E23" w:rsidP="00EA2090">
      <w:pPr>
        <w:pStyle w:val="0Maintext"/>
        <w:spacing w:after="120" w:afterAutospacing="0" w:line="240" w:lineRule="auto"/>
        <w:ind w:firstLine="0"/>
        <w:rPr>
          <w:b/>
          <w:bCs/>
          <w:i/>
          <w:iCs/>
          <w:lang w:val="en-US" w:eastAsia="zh-CN"/>
        </w:rPr>
      </w:pPr>
      <w:r w:rsidRPr="001B4E23">
        <w:rPr>
          <w:b/>
          <w:bCs/>
          <w:i/>
          <w:iCs/>
          <w:lang w:val="en-US" w:eastAsia="zh-CN"/>
        </w:rPr>
        <w:t>Observation 1: AI based FR1 assisted FR2 beam selection scheme can provide accurate beam selection with the accuracy of about 70% for mixed NLOS/NLOS case and 90% for LOS only case.</w:t>
      </w:r>
    </w:p>
    <w:p w14:paraId="655679CF" w14:textId="260C991C" w:rsidR="001B4E23" w:rsidRDefault="00CC7F53" w:rsidP="001B4E23">
      <w:pPr>
        <w:pStyle w:val="Heading1"/>
      </w:pPr>
      <w:r>
        <w:t>Further enhancement on</w:t>
      </w:r>
      <w:r w:rsidR="001B4E23">
        <w:t xml:space="preserve"> unified TCI </w:t>
      </w:r>
      <w:r>
        <w:t>framework</w:t>
      </w:r>
    </w:p>
    <w:p w14:paraId="774A678F" w14:textId="5D119206" w:rsidR="00CC7F53" w:rsidRDefault="00CC7F53" w:rsidP="00EA2090">
      <w:pPr>
        <w:pStyle w:val="0Maintext"/>
        <w:spacing w:after="120" w:afterAutospacing="0" w:line="240" w:lineRule="auto"/>
        <w:ind w:firstLine="0"/>
        <w:rPr>
          <w:lang w:val="en-US" w:eastAsia="zh-CN"/>
        </w:rPr>
      </w:pPr>
      <w:r>
        <w:rPr>
          <w:lang w:val="en-US" w:eastAsia="zh-CN"/>
        </w:rPr>
        <w:t xml:space="preserve">The unified TCI framework was introduced in Rel-17, which can reduce the beam indication signaling overhead. The gNB can update the beam for multiple channels based on a single TCI indication signaling. Moreover, the power control parameters can also be updated as a new TCI is indicated. For a UE with carrier aggregation mode, the TCI state for multiple CCs within a band can also be updated by a single TCI indication signaling. However, Rel-17 only supports unified TCI framework with </w:t>
      </w:r>
      <w:proofErr w:type="spellStart"/>
      <w:r>
        <w:rPr>
          <w:lang w:val="en-US" w:eastAsia="zh-CN"/>
        </w:rPr>
        <w:t>sTRP</w:t>
      </w:r>
      <w:proofErr w:type="spellEnd"/>
      <w:r>
        <w:rPr>
          <w:lang w:val="en-US" w:eastAsia="zh-CN"/>
        </w:rPr>
        <w:t xml:space="preserve"> operation, since gNB cannot indicate more than 1 TCI states. </w:t>
      </w:r>
    </w:p>
    <w:p w14:paraId="5A82479D" w14:textId="6BD059B3" w:rsidR="00CC7F53" w:rsidRDefault="00CC7F53" w:rsidP="00EA2090">
      <w:pPr>
        <w:pStyle w:val="0Maintext"/>
        <w:spacing w:after="120" w:afterAutospacing="0" w:line="240" w:lineRule="auto"/>
        <w:ind w:firstLine="0"/>
        <w:rPr>
          <w:lang w:val="en-US" w:eastAsia="zh-CN"/>
        </w:rPr>
      </w:pPr>
      <w:r>
        <w:rPr>
          <w:lang w:val="en-US" w:eastAsia="zh-CN"/>
        </w:rPr>
        <w:t>Rel-17 also reduces the TCI update latency a bit by introducing DCI based TCI indication. The overall latency for known TCI indication with maintained pathloss reference signal is reduced by up to 3ms. But if the associated pathloss reference signal is not maintained for the new TCI state, the latency for TCI update could still be about 100ms, which is used for L3-RSRP measurement for the new pathloss reference signal, as shown in Figure 10 with the assumption of 20ms periodicity for the new pathloss reference signal. Thus, it is still necessary to reduce the latency for TCI update when extension of unified TCI is considered.</w:t>
      </w:r>
    </w:p>
    <w:p w14:paraId="3CD7830C" w14:textId="77777777" w:rsidR="00CC7F53" w:rsidRDefault="00CC7F53" w:rsidP="00CC7F53">
      <w:pPr>
        <w:pStyle w:val="0Maintext"/>
        <w:spacing w:after="120" w:afterAutospacing="0" w:line="240" w:lineRule="auto"/>
        <w:ind w:firstLine="0"/>
        <w:rPr>
          <w:lang w:val="en-US" w:eastAsia="zh-CN"/>
        </w:rPr>
      </w:pPr>
      <w:r w:rsidRPr="00C97556">
        <w:rPr>
          <w:noProof/>
          <w:lang w:val="en-US" w:eastAsia="zh-CN"/>
        </w:rPr>
        <w:drawing>
          <wp:inline distT="0" distB="0" distL="0" distR="0" wp14:anchorId="384B5278" wp14:editId="3CA79F35">
            <wp:extent cx="5727700" cy="2590165"/>
            <wp:effectExtent l="0" t="0" r="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27700" cy="2590165"/>
                    </a:xfrm>
                    <a:prstGeom prst="rect">
                      <a:avLst/>
                    </a:prstGeom>
                  </pic:spPr>
                </pic:pic>
              </a:graphicData>
            </a:graphic>
          </wp:inline>
        </w:drawing>
      </w:r>
    </w:p>
    <w:p w14:paraId="32CB3209" w14:textId="05939763" w:rsidR="00CC7F53" w:rsidRPr="003B6AB3" w:rsidRDefault="00CC7F53" w:rsidP="00CC7F53">
      <w:pPr>
        <w:pStyle w:val="0Maintext"/>
        <w:spacing w:after="120" w:afterAutospacing="0" w:line="240" w:lineRule="auto"/>
        <w:ind w:firstLine="0"/>
        <w:jc w:val="center"/>
        <w:rPr>
          <w:b/>
          <w:bCs/>
          <w:lang w:val="en-US" w:eastAsia="zh-CN"/>
        </w:rPr>
      </w:pPr>
      <w:r w:rsidRPr="003B6AB3">
        <w:rPr>
          <w:b/>
          <w:bCs/>
          <w:lang w:val="en-US" w:eastAsia="zh-CN"/>
        </w:rPr>
        <w:t>Figure 1</w:t>
      </w:r>
      <w:r>
        <w:rPr>
          <w:b/>
          <w:bCs/>
          <w:lang w:val="en-US" w:eastAsia="zh-CN"/>
        </w:rPr>
        <w:t>0</w:t>
      </w:r>
      <w:r w:rsidRPr="003B6AB3">
        <w:rPr>
          <w:b/>
          <w:bCs/>
          <w:lang w:val="en-US" w:eastAsia="zh-CN"/>
        </w:rPr>
        <w:t>: Action delay for joint/UL TCI state update when associated pathloss reference signal is not maintained</w:t>
      </w:r>
    </w:p>
    <w:p w14:paraId="3A9699B3" w14:textId="202F4C14" w:rsidR="00CC7F53" w:rsidRPr="008C4747" w:rsidRDefault="00CC7F53" w:rsidP="00EA2090">
      <w:pPr>
        <w:pStyle w:val="0Maintext"/>
        <w:spacing w:after="120" w:afterAutospacing="0" w:line="240" w:lineRule="auto"/>
        <w:ind w:firstLine="0"/>
        <w:rPr>
          <w:b/>
          <w:bCs/>
          <w:i/>
          <w:iCs/>
          <w:lang w:val="en-US" w:eastAsia="zh-CN"/>
        </w:rPr>
      </w:pPr>
      <w:r w:rsidRPr="008C4747">
        <w:rPr>
          <w:b/>
          <w:bCs/>
          <w:i/>
          <w:iCs/>
          <w:lang w:val="en-US" w:eastAsia="zh-CN"/>
        </w:rPr>
        <w:lastRenderedPageBreak/>
        <w:t>Observation 2: The latency for unified TCI update could be about 100ms for some cases, and it is still necessary to reduce the latency for TCI update when extension of unified TCI is considered.</w:t>
      </w:r>
    </w:p>
    <w:p w14:paraId="359D7568" w14:textId="4F09200A" w:rsidR="00CC7F53" w:rsidRPr="00CC7F53" w:rsidRDefault="00CC7F53" w:rsidP="00EA2090">
      <w:pPr>
        <w:pStyle w:val="0Maintext"/>
        <w:spacing w:after="120" w:afterAutospacing="0" w:line="240" w:lineRule="auto"/>
        <w:ind w:firstLine="0"/>
        <w:rPr>
          <w:lang w:val="en-US" w:eastAsia="zh-CN"/>
        </w:rPr>
      </w:pPr>
      <w:r>
        <w:rPr>
          <w:lang w:val="en-US" w:eastAsia="zh-CN"/>
        </w:rPr>
        <w:t xml:space="preserve">To extend the unified TCI framework to support mTRP operation, it is necessary to study whether CCs with different </w:t>
      </w:r>
      <w:proofErr w:type="spellStart"/>
      <w:r>
        <w:rPr>
          <w:lang w:val="en-US" w:eastAsia="zh-CN"/>
        </w:rPr>
        <w:t>sTRP</w:t>
      </w:r>
      <w:proofErr w:type="spellEnd"/>
      <w:r>
        <w:rPr>
          <w:lang w:val="en-US" w:eastAsia="zh-CN"/>
        </w:rPr>
        <w:t xml:space="preserve">/mTRP configuration is a typical configuration. Since Rel-17 supports common TCI ID update for multiple CCs, if different CCs can be configured with different </w:t>
      </w:r>
      <w:proofErr w:type="spellStart"/>
      <w:r>
        <w:rPr>
          <w:lang w:val="en-US" w:eastAsia="zh-CN"/>
        </w:rPr>
        <w:t>sTRP</w:t>
      </w:r>
      <w:proofErr w:type="spellEnd"/>
      <w:r>
        <w:rPr>
          <w:lang w:val="en-US" w:eastAsia="zh-CN"/>
        </w:rPr>
        <w:t>/mTRP operation, the signaling could become complicated. In addition, Rel-17 mTRP operation is based on Rel-16 framework, where the transmission scheme for PUCCH/PUSCH is dynamically switched. But unified TCI is applied for all the PUCCH/PUSCH. A more flexible framework for unified TCI indication can be studied.</w:t>
      </w:r>
    </w:p>
    <w:p w14:paraId="3C6D9961" w14:textId="5643CF0D" w:rsidR="00CC7F53" w:rsidRPr="008C4747" w:rsidRDefault="00CC7F53" w:rsidP="00EA2090">
      <w:pPr>
        <w:pStyle w:val="0Maintext"/>
        <w:spacing w:after="120" w:afterAutospacing="0" w:line="240" w:lineRule="auto"/>
        <w:ind w:firstLine="0"/>
        <w:rPr>
          <w:b/>
          <w:bCs/>
          <w:i/>
          <w:iCs/>
          <w:lang w:val="en-US" w:eastAsia="zh-CN"/>
        </w:rPr>
      </w:pPr>
      <w:r w:rsidRPr="008C4747">
        <w:rPr>
          <w:b/>
          <w:bCs/>
          <w:i/>
          <w:iCs/>
          <w:lang w:val="en-US" w:eastAsia="zh-CN"/>
        </w:rPr>
        <w:t xml:space="preserve">Observation 3: A more flexible framework for unified TCI indication can be studied </w:t>
      </w:r>
      <w:proofErr w:type="gramStart"/>
      <w:r w:rsidRPr="008C4747">
        <w:rPr>
          <w:b/>
          <w:bCs/>
          <w:i/>
          <w:iCs/>
          <w:lang w:val="en-US" w:eastAsia="zh-CN"/>
        </w:rPr>
        <w:t>with regard to</w:t>
      </w:r>
      <w:proofErr w:type="gramEnd"/>
      <w:r w:rsidRPr="008C4747">
        <w:rPr>
          <w:b/>
          <w:bCs/>
          <w:i/>
          <w:iCs/>
          <w:lang w:val="en-US" w:eastAsia="zh-CN"/>
        </w:rPr>
        <w:t xml:space="preserve"> different </w:t>
      </w:r>
      <w:proofErr w:type="spellStart"/>
      <w:r w:rsidRPr="008C4747">
        <w:rPr>
          <w:b/>
          <w:bCs/>
          <w:i/>
          <w:iCs/>
          <w:lang w:val="en-US" w:eastAsia="zh-CN"/>
        </w:rPr>
        <w:t>sTRP</w:t>
      </w:r>
      <w:proofErr w:type="spellEnd"/>
      <w:r w:rsidRPr="008C4747">
        <w:rPr>
          <w:b/>
          <w:bCs/>
          <w:i/>
          <w:iCs/>
          <w:lang w:val="en-US" w:eastAsia="zh-CN"/>
        </w:rPr>
        <w:t xml:space="preserve">/mTRP operation in different CCs and dynamic </w:t>
      </w:r>
      <w:proofErr w:type="spellStart"/>
      <w:r w:rsidRPr="008C4747">
        <w:rPr>
          <w:b/>
          <w:bCs/>
          <w:i/>
          <w:iCs/>
          <w:lang w:val="en-US" w:eastAsia="zh-CN"/>
        </w:rPr>
        <w:t>sTRP</w:t>
      </w:r>
      <w:proofErr w:type="spellEnd"/>
      <w:r w:rsidRPr="008C4747">
        <w:rPr>
          <w:b/>
          <w:bCs/>
          <w:i/>
          <w:iCs/>
          <w:lang w:val="en-US" w:eastAsia="zh-CN"/>
        </w:rPr>
        <w:t>/mTRP transmission scheme switching.</w:t>
      </w:r>
    </w:p>
    <w:p w14:paraId="3483AD5F" w14:textId="114232AD" w:rsidR="00485EDE" w:rsidRDefault="008C4747" w:rsidP="00EA2090">
      <w:pPr>
        <w:pStyle w:val="0Maintext"/>
        <w:spacing w:after="120" w:afterAutospacing="0" w:line="240" w:lineRule="auto"/>
        <w:ind w:firstLine="0"/>
        <w:rPr>
          <w:lang w:val="en-US" w:eastAsia="zh-CN"/>
        </w:rPr>
      </w:pPr>
      <w:r>
        <w:rPr>
          <w:lang w:val="en-US" w:eastAsia="zh-CN"/>
        </w:rPr>
        <w:t xml:space="preserve">Two-TA operation was discussed in Rel-17 for inter-cell mTRP, but there was not good justification to support two TAs, and RAN1 made a conclusion that the propagation delay difference between two TRPs should be assumed to be within CP.  Usually, a UE with mTRP operation should be in the cell edge, and the propagation delay between two cells should be quite closed. To maintain two TAs would increase the UE complexity quite a lot, </w:t>
      </w:r>
      <w:proofErr w:type="gramStart"/>
      <w:r>
        <w:rPr>
          <w:lang w:val="en-US" w:eastAsia="zh-CN"/>
        </w:rPr>
        <w:t>e.g.</w:t>
      </w:r>
      <w:proofErr w:type="gramEnd"/>
      <w:r>
        <w:rPr>
          <w:lang w:val="en-US" w:eastAsia="zh-CN"/>
        </w:rPr>
        <w:t xml:space="preserve"> a UE may need to maintain two TAGs for some CCs and apply different timings to transmit uplink signals in different symbols, and it could also increase the scheduling complexity in gNB side. </w:t>
      </w:r>
    </w:p>
    <w:p w14:paraId="6FE605B3" w14:textId="6DCC2621" w:rsidR="008C4747" w:rsidRDefault="008C4747" w:rsidP="00EA2090">
      <w:pPr>
        <w:pStyle w:val="0Maintext"/>
        <w:spacing w:after="120" w:afterAutospacing="0" w:line="240" w:lineRule="auto"/>
        <w:ind w:firstLine="0"/>
        <w:rPr>
          <w:b/>
          <w:bCs/>
          <w:i/>
          <w:iCs/>
          <w:lang w:val="en-US" w:eastAsia="zh-CN"/>
        </w:rPr>
      </w:pPr>
      <w:r w:rsidRPr="008C4747">
        <w:rPr>
          <w:b/>
          <w:bCs/>
          <w:i/>
          <w:iCs/>
          <w:lang w:val="en-US" w:eastAsia="zh-CN"/>
        </w:rPr>
        <w:t xml:space="preserve">Observation 4: To maintain two TAs per CC would increase the complexity for both gNB and UE quite a lot, and more evaluation is required for the justification of the necessity for two </w:t>
      </w:r>
      <w:proofErr w:type="spellStart"/>
      <w:r w:rsidRPr="008C4747">
        <w:rPr>
          <w:b/>
          <w:bCs/>
          <w:i/>
          <w:iCs/>
          <w:lang w:val="en-US" w:eastAsia="zh-CN"/>
        </w:rPr>
        <w:t>TAs.</w:t>
      </w:r>
      <w:proofErr w:type="spellEnd"/>
    </w:p>
    <w:p w14:paraId="4BDFBB52" w14:textId="61221207" w:rsidR="00457F5D" w:rsidRDefault="00457F5D" w:rsidP="00EA2090">
      <w:pPr>
        <w:pStyle w:val="0Maintext"/>
        <w:spacing w:after="120" w:afterAutospacing="0" w:line="240" w:lineRule="auto"/>
        <w:ind w:firstLine="0"/>
        <w:rPr>
          <w:b/>
          <w:bCs/>
          <w:i/>
          <w:iCs/>
          <w:lang w:val="en-US" w:eastAsia="zh-CN"/>
        </w:rPr>
      </w:pPr>
    </w:p>
    <w:p w14:paraId="5A41BB28" w14:textId="572621CC" w:rsidR="00457F5D" w:rsidRDefault="00457F5D" w:rsidP="00457F5D">
      <w:pPr>
        <w:pStyle w:val="Heading1"/>
      </w:pPr>
      <w:r>
        <w:t xml:space="preserve">Consideration on CSI feedback for </w:t>
      </w:r>
      <w:r w:rsidR="00C65264">
        <w:t>high-speed</w:t>
      </w:r>
      <w:r>
        <w:t xml:space="preserve"> scenarios</w:t>
      </w:r>
    </w:p>
    <w:p w14:paraId="7F0D52C9" w14:textId="77777777" w:rsidR="00C65264" w:rsidRDefault="00C65264" w:rsidP="00C65264">
      <w:pPr>
        <w:pStyle w:val="0Maintext"/>
        <w:keepNext/>
        <w:spacing w:after="120" w:afterAutospacing="0" w:line="240" w:lineRule="auto"/>
        <w:ind w:firstLine="0"/>
        <w:jc w:val="center"/>
      </w:pPr>
      <w:r w:rsidRPr="00C65264">
        <w:rPr>
          <w:b/>
          <w:bCs/>
          <w:i/>
          <w:iCs/>
          <w:noProof/>
          <w:lang w:val="en-US" w:eastAsia="zh-CN"/>
        </w:rPr>
        <w:drawing>
          <wp:inline distT="0" distB="0" distL="0" distR="0" wp14:anchorId="1C65C65B" wp14:editId="72390E85">
            <wp:extent cx="5289710" cy="3258274"/>
            <wp:effectExtent l="0" t="0" r="6350" b="5715"/>
            <wp:docPr id="1" name="Picture 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10;&#10;Description automatically generated"/>
                    <pic:cNvPicPr/>
                  </pic:nvPicPr>
                  <pic:blipFill>
                    <a:blip r:embed="rId15"/>
                    <a:stretch>
                      <a:fillRect/>
                    </a:stretch>
                  </pic:blipFill>
                  <pic:spPr>
                    <a:xfrm>
                      <a:off x="0" y="0"/>
                      <a:ext cx="5294019" cy="3260928"/>
                    </a:xfrm>
                    <a:prstGeom prst="rect">
                      <a:avLst/>
                    </a:prstGeom>
                  </pic:spPr>
                </pic:pic>
              </a:graphicData>
            </a:graphic>
          </wp:inline>
        </w:drawing>
      </w:r>
    </w:p>
    <w:p w14:paraId="731A7D31" w14:textId="130A2F6E" w:rsidR="00457F5D" w:rsidRDefault="00C65264" w:rsidP="00C65264">
      <w:pPr>
        <w:pStyle w:val="Caption"/>
      </w:pPr>
      <w:r>
        <w:t xml:space="preserve">Figure </w:t>
      </w:r>
      <w:r w:rsidR="00BE7BD0">
        <w:fldChar w:fldCharType="begin"/>
      </w:r>
      <w:r w:rsidR="00BE7BD0">
        <w:instrText xml:space="preserve"> SEQ Figure \* ARABIC </w:instrText>
      </w:r>
      <w:r w:rsidR="00BE7BD0">
        <w:fldChar w:fldCharType="separate"/>
      </w:r>
      <w:r>
        <w:rPr>
          <w:noProof/>
        </w:rPr>
        <w:t>1</w:t>
      </w:r>
      <w:r w:rsidR="00BE7BD0">
        <w:rPr>
          <w:noProof/>
        </w:rPr>
        <w:fldChar w:fldCharType="end"/>
      </w:r>
      <w:r w:rsidR="000756C7">
        <w:rPr>
          <w:noProof/>
        </w:rPr>
        <w:t>1</w:t>
      </w:r>
      <w:r>
        <w:t xml:space="preserve"> Dominant spatial beams change with time</w:t>
      </w:r>
    </w:p>
    <w:p w14:paraId="5636620B" w14:textId="7F5C2F7C" w:rsidR="00C65264" w:rsidRDefault="00C65264" w:rsidP="00C65264"/>
    <w:p w14:paraId="4F91E11F" w14:textId="5B38497C" w:rsidR="00485EDE" w:rsidRPr="00396B63" w:rsidRDefault="00E75B21" w:rsidP="00396B63">
      <w:pPr>
        <w:rPr>
          <w:sz w:val="20"/>
          <w:szCs w:val="20"/>
        </w:rPr>
      </w:pPr>
      <w:r w:rsidRPr="00EC42C0">
        <w:rPr>
          <w:sz w:val="20"/>
          <w:szCs w:val="20"/>
        </w:rPr>
        <w:t>For CSI feedback targeting MU-MIMO, one serious issue is CSI aging.</w:t>
      </w:r>
      <w:r w:rsidR="00821C78" w:rsidRPr="00EC42C0">
        <w:rPr>
          <w:sz w:val="20"/>
          <w:szCs w:val="20"/>
        </w:rPr>
        <w:t xml:space="preserve"> For </w:t>
      </w:r>
      <w:proofErr w:type="gramStart"/>
      <w:r w:rsidR="00821C78" w:rsidRPr="00EC42C0">
        <w:rPr>
          <w:sz w:val="20"/>
          <w:szCs w:val="20"/>
        </w:rPr>
        <w:t>high speed</w:t>
      </w:r>
      <w:proofErr w:type="gramEnd"/>
      <w:r w:rsidR="00821C78" w:rsidRPr="00EC42C0">
        <w:rPr>
          <w:sz w:val="20"/>
          <w:szCs w:val="20"/>
        </w:rPr>
        <w:t xml:space="preserve"> scenarios, typically the cell radius can be large and hence the number of UEs in a cell may not be so small. Open loop MIMO may not deliver high enough spectrum efficiency for that case. How to support MU-MIMO for </w:t>
      </w:r>
      <w:proofErr w:type="gramStart"/>
      <w:r w:rsidR="00821C78" w:rsidRPr="00EC42C0">
        <w:rPr>
          <w:sz w:val="20"/>
          <w:szCs w:val="20"/>
        </w:rPr>
        <w:t>high speed</w:t>
      </w:r>
      <w:proofErr w:type="gramEnd"/>
      <w:r w:rsidR="00821C78" w:rsidRPr="00EC42C0">
        <w:rPr>
          <w:sz w:val="20"/>
          <w:szCs w:val="20"/>
        </w:rPr>
        <w:t xml:space="preserve"> scenarios may merit some study. </w:t>
      </w:r>
      <w:r w:rsidRPr="00EC42C0">
        <w:rPr>
          <w:sz w:val="20"/>
          <w:szCs w:val="20"/>
        </w:rPr>
        <w:t xml:space="preserve"> </w:t>
      </w:r>
      <w:r w:rsidR="00C65264" w:rsidRPr="00EC42C0">
        <w:rPr>
          <w:sz w:val="20"/>
          <w:szCs w:val="20"/>
        </w:rPr>
        <w:t xml:space="preserve">In the illustration, it is shown with the pass of time, initially 4 spatial beams capture significant power emitting from the base station. After a while the spatial beams capture most of the power have moved to new beams as indicated by the green arrows. Similarly, there may be variations of relative delays relative frequency offsets with time. If the UE can estimate such </w:t>
      </w:r>
      <w:r w:rsidR="00396B63" w:rsidRPr="00EC42C0">
        <w:rPr>
          <w:sz w:val="20"/>
          <w:szCs w:val="20"/>
        </w:rPr>
        <w:t>drifts and</w:t>
      </w:r>
      <w:r w:rsidR="00C65264" w:rsidRPr="00EC42C0">
        <w:rPr>
          <w:sz w:val="20"/>
          <w:szCs w:val="20"/>
        </w:rPr>
        <w:t xml:space="preserve"> includes them in the CSI feedback</w:t>
      </w:r>
      <w:r w:rsidR="00A31852" w:rsidRPr="00EC42C0">
        <w:rPr>
          <w:sz w:val="20"/>
          <w:szCs w:val="20"/>
        </w:rPr>
        <w:t>. With that,</w:t>
      </w:r>
      <w:r w:rsidR="00C65264" w:rsidRPr="00EC42C0">
        <w:rPr>
          <w:sz w:val="20"/>
          <w:szCs w:val="20"/>
        </w:rPr>
        <w:t xml:space="preserve"> then the base station can track the variations</w:t>
      </w:r>
      <w:r w:rsidR="00263926" w:rsidRPr="00EC42C0">
        <w:rPr>
          <w:sz w:val="20"/>
          <w:szCs w:val="20"/>
        </w:rPr>
        <w:t xml:space="preserve"> without incurring frequent CSI </w:t>
      </w:r>
      <w:r w:rsidR="00396B63" w:rsidRPr="00EC42C0">
        <w:rPr>
          <w:sz w:val="20"/>
          <w:szCs w:val="20"/>
        </w:rPr>
        <w:t>feedback</w:t>
      </w:r>
      <w:r w:rsidR="00263926" w:rsidRPr="00EC42C0">
        <w:rPr>
          <w:sz w:val="20"/>
          <w:szCs w:val="20"/>
        </w:rPr>
        <w:t xml:space="preserve"> from the UE.</w:t>
      </w:r>
      <w:r w:rsidR="00396B63">
        <w:rPr>
          <w:sz w:val="20"/>
          <w:szCs w:val="20"/>
        </w:rPr>
        <w:t xml:space="preserve"> </w:t>
      </w:r>
    </w:p>
    <w:p w14:paraId="319B6700" w14:textId="2C7FF69F" w:rsidR="007A1F9E" w:rsidRDefault="007A1F9E" w:rsidP="007A1F9E">
      <w:pPr>
        <w:pStyle w:val="Heading1"/>
      </w:pPr>
      <w:r>
        <w:lastRenderedPageBreak/>
        <w:t>Conclusion</w:t>
      </w:r>
    </w:p>
    <w:p w14:paraId="493C61C7" w14:textId="42F9FCEF" w:rsidR="007A1F9E" w:rsidRDefault="007A1F9E" w:rsidP="00361704">
      <w:pPr>
        <w:pStyle w:val="0Maintext"/>
        <w:spacing w:after="120" w:afterAutospacing="0" w:line="240" w:lineRule="auto"/>
        <w:ind w:firstLine="0"/>
        <w:rPr>
          <w:lang w:val="en-US" w:eastAsia="zh-CN"/>
        </w:rPr>
      </w:pPr>
      <w:r>
        <w:rPr>
          <w:lang w:val="en-US" w:eastAsia="zh-CN"/>
        </w:rPr>
        <w:t xml:space="preserve">In this contribution, we </w:t>
      </w:r>
      <w:r w:rsidR="00973A25">
        <w:rPr>
          <w:lang w:val="en-US" w:eastAsia="zh-CN"/>
        </w:rPr>
        <w:t>provided some discussion</w:t>
      </w:r>
      <w:r w:rsidR="001C3DE0">
        <w:rPr>
          <w:lang w:val="en-US" w:eastAsia="zh-CN"/>
        </w:rPr>
        <w:t xml:space="preserve"> on </w:t>
      </w:r>
      <w:r w:rsidR="00973A25">
        <w:rPr>
          <w:lang w:val="en-US" w:eastAsia="zh-CN"/>
        </w:rPr>
        <w:t xml:space="preserve">further </w:t>
      </w:r>
      <w:r w:rsidR="00510C62">
        <w:rPr>
          <w:lang w:val="en-US" w:eastAsia="zh-CN"/>
        </w:rPr>
        <w:t>MIMO</w:t>
      </w:r>
      <w:r>
        <w:rPr>
          <w:lang w:val="en-US" w:eastAsia="zh-CN"/>
        </w:rPr>
        <w:t xml:space="preserve"> enhancement. Based on the discussion, the following </w:t>
      </w:r>
      <w:r w:rsidR="00973A25">
        <w:rPr>
          <w:lang w:val="en-US" w:eastAsia="zh-CN"/>
        </w:rPr>
        <w:t>observations</w:t>
      </w:r>
      <w:r>
        <w:rPr>
          <w:lang w:val="en-US" w:eastAsia="zh-CN"/>
        </w:rPr>
        <w:t xml:space="preserve"> have been achieved.</w:t>
      </w:r>
    </w:p>
    <w:p w14:paraId="048421C3" w14:textId="77777777" w:rsidR="00973A25" w:rsidRPr="001B4E23" w:rsidRDefault="00973A25" w:rsidP="00973A25">
      <w:pPr>
        <w:pStyle w:val="0Maintext"/>
        <w:spacing w:after="120" w:afterAutospacing="0" w:line="240" w:lineRule="auto"/>
        <w:ind w:firstLine="0"/>
        <w:rPr>
          <w:b/>
          <w:bCs/>
          <w:i/>
          <w:iCs/>
          <w:lang w:val="en-US" w:eastAsia="zh-CN"/>
        </w:rPr>
      </w:pPr>
      <w:r w:rsidRPr="001B4E23">
        <w:rPr>
          <w:b/>
          <w:bCs/>
          <w:i/>
          <w:iCs/>
          <w:lang w:val="en-US" w:eastAsia="zh-CN"/>
        </w:rPr>
        <w:t>Observation 1: AI based FR1 assisted FR2 beam selection scheme can provide accurate beam selection with the accuracy of about 70% for mixed NLOS/NLOS case and 90% for LOS only case.</w:t>
      </w:r>
    </w:p>
    <w:p w14:paraId="05742F76" w14:textId="77777777" w:rsidR="00973A25" w:rsidRPr="008C4747" w:rsidRDefault="00973A25" w:rsidP="00973A25">
      <w:pPr>
        <w:pStyle w:val="0Maintext"/>
        <w:spacing w:after="120" w:afterAutospacing="0" w:line="240" w:lineRule="auto"/>
        <w:ind w:firstLine="0"/>
        <w:rPr>
          <w:b/>
          <w:bCs/>
          <w:i/>
          <w:iCs/>
          <w:lang w:val="en-US" w:eastAsia="zh-CN"/>
        </w:rPr>
      </w:pPr>
      <w:r w:rsidRPr="008C4747">
        <w:rPr>
          <w:b/>
          <w:bCs/>
          <w:i/>
          <w:iCs/>
          <w:lang w:val="en-US" w:eastAsia="zh-CN"/>
        </w:rPr>
        <w:t>Observation 2: The latency for unified TCI update could be about 100ms for some cases, and it is still necessary to reduce the latency for TCI update when extension of unified TCI is considered.</w:t>
      </w:r>
    </w:p>
    <w:p w14:paraId="31306C59" w14:textId="77777777" w:rsidR="00973A25" w:rsidRPr="008C4747" w:rsidRDefault="00973A25" w:rsidP="00973A25">
      <w:pPr>
        <w:pStyle w:val="0Maintext"/>
        <w:spacing w:after="120" w:afterAutospacing="0" w:line="240" w:lineRule="auto"/>
        <w:ind w:firstLine="0"/>
        <w:rPr>
          <w:b/>
          <w:bCs/>
          <w:i/>
          <w:iCs/>
          <w:lang w:val="en-US" w:eastAsia="zh-CN"/>
        </w:rPr>
      </w:pPr>
      <w:r w:rsidRPr="008C4747">
        <w:rPr>
          <w:b/>
          <w:bCs/>
          <w:i/>
          <w:iCs/>
          <w:lang w:val="en-US" w:eastAsia="zh-CN"/>
        </w:rPr>
        <w:t xml:space="preserve">Observation 3: A more flexible framework for unified TCI indication can be studied </w:t>
      </w:r>
      <w:proofErr w:type="gramStart"/>
      <w:r w:rsidRPr="008C4747">
        <w:rPr>
          <w:b/>
          <w:bCs/>
          <w:i/>
          <w:iCs/>
          <w:lang w:val="en-US" w:eastAsia="zh-CN"/>
        </w:rPr>
        <w:t>with regard to</w:t>
      </w:r>
      <w:proofErr w:type="gramEnd"/>
      <w:r w:rsidRPr="008C4747">
        <w:rPr>
          <w:b/>
          <w:bCs/>
          <w:i/>
          <w:iCs/>
          <w:lang w:val="en-US" w:eastAsia="zh-CN"/>
        </w:rPr>
        <w:t xml:space="preserve"> different </w:t>
      </w:r>
      <w:proofErr w:type="spellStart"/>
      <w:r w:rsidRPr="008C4747">
        <w:rPr>
          <w:b/>
          <w:bCs/>
          <w:i/>
          <w:iCs/>
          <w:lang w:val="en-US" w:eastAsia="zh-CN"/>
        </w:rPr>
        <w:t>sTRP</w:t>
      </w:r>
      <w:proofErr w:type="spellEnd"/>
      <w:r w:rsidRPr="008C4747">
        <w:rPr>
          <w:b/>
          <w:bCs/>
          <w:i/>
          <w:iCs/>
          <w:lang w:val="en-US" w:eastAsia="zh-CN"/>
        </w:rPr>
        <w:t xml:space="preserve">/mTRP operation in different CCs and dynamic </w:t>
      </w:r>
      <w:proofErr w:type="spellStart"/>
      <w:r w:rsidRPr="008C4747">
        <w:rPr>
          <w:b/>
          <w:bCs/>
          <w:i/>
          <w:iCs/>
          <w:lang w:val="en-US" w:eastAsia="zh-CN"/>
        </w:rPr>
        <w:t>sTRP</w:t>
      </w:r>
      <w:proofErr w:type="spellEnd"/>
      <w:r w:rsidRPr="008C4747">
        <w:rPr>
          <w:b/>
          <w:bCs/>
          <w:i/>
          <w:iCs/>
          <w:lang w:val="en-US" w:eastAsia="zh-CN"/>
        </w:rPr>
        <w:t>/mTRP transmission scheme switching.</w:t>
      </w:r>
    </w:p>
    <w:p w14:paraId="52D4228B" w14:textId="77777777" w:rsidR="00973A25" w:rsidRPr="008C4747" w:rsidRDefault="00973A25" w:rsidP="00973A25">
      <w:pPr>
        <w:pStyle w:val="0Maintext"/>
        <w:spacing w:after="120" w:afterAutospacing="0" w:line="240" w:lineRule="auto"/>
        <w:ind w:firstLine="0"/>
        <w:rPr>
          <w:b/>
          <w:bCs/>
          <w:i/>
          <w:iCs/>
          <w:lang w:val="en-US" w:eastAsia="zh-CN"/>
        </w:rPr>
      </w:pPr>
      <w:r w:rsidRPr="008C4747">
        <w:rPr>
          <w:b/>
          <w:bCs/>
          <w:i/>
          <w:iCs/>
          <w:lang w:val="en-US" w:eastAsia="zh-CN"/>
        </w:rPr>
        <w:t xml:space="preserve">Observation 4: To maintain two TAs per CC would increase the complexity for both gNB and UE quite a lot, and more evaluation is required for the justification of the necessity for two </w:t>
      </w:r>
      <w:proofErr w:type="spellStart"/>
      <w:r w:rsidRPr="008C4747">
        <w:rPr>
          <w:b/>
          <w:bCs/>
          <w:i/>
          <w:iCs/>
          <w:lang w:val="en-US" w:eastAsia="zh-CN"/>
        </w:rPr>
        <w:t>TAs.</w:t>
      </w:r>
      <w:proofErr w:type="spellEnd"/>
    </w:p>
    <w:p w14:paraId="3D955BA7" w14:textId="77CE9F77" w:rsidR="00E50BFF" w:rsidRDefault="00E50BFF" w:rsidP="00E50BFF">
      <w:pPr>
        <w:pStyle w:val="0Maintext"/>
        <w:spacing w:after="120" w:afterAutospacing="0" w:line="240" w:lineRule="auto"/>
        <w:ind w:firstLine="0"/>
        <w:rPr>
          <w:b/>
          <w:bCs/>
          <w:i/>
          <w:iCs/>
          <w:lang w:val="en-US" w:eastAsia="zh-CN"/>
        </w:rPr>
      </w:pPr>
    </w:p>
    <w:p w14:paraId="4CC87FEF" w14:textId="37DEF6BA" w:rsidR="00FD41C4" w:rsidRPr="00FD41C4" w:rsidRDefault="00FD41C4" w:rsidP="00FD41C4">
      <w:pPr>
        <w:pStyle w:val="Heading1"/>
      </w:pPr>
      <w:r w:rsidRPr="00FD41C4">
        <w:t>Appendix – Simulation assumption</w:t>
      </w:r>
    </w:p>
    <w:p w14:paraId="7FABFC0F" w14:textId="060F90F7" w:rsidR="00FD41C4" w:rsidRPr="00FD41C4" w:rsidRDefault="00FD41C4" w:rsidP="00FD41C4">
      <w:pPr>
        <w:pStyle w:val="0Maintext"/>
        <w:spacing w:after="120" w:afterAutospacing="0" w:line="240" w:lineRule="auto"/>
        <w:ind w:firstLine="0"/>
        <w:jc w:val="center"/>
        <w:rPr>
          <w:b/>
          <w:bCs/>
          <w:lang w:val="en-US" w:eastAsia="zh-CN"/>
        </w:rPr>
      </w:pPr>
      <w:r w:rsidRPr="00FD41C4">
        <w:rPr>
          <w:b/>
          <w:bCs/>
          <w:lang w:val="en-US" w:eastAsia="zh-CN"/>
        </w:rPr>
        <w:t>Table A-1: Simulation Assumption</w:t>
      </w:r>
    </w:p>
    <w:tbl>
      <w:tblPr>
        <w:tblStyle w:val="GridTable4-Accent2"/>
        <w:tblW w:w="0" w:type="auto"/>
        <w:tblLook w:val="04A0" w:firstRow="1" w:lastRow="0" w:firstColumn="1" w:lastColumn="0" w:noHBand="0" w:noVBand="1"/>
      </w:tblPr>
      <w:tblGrid>
        <w:gridCol w:w="3539"/>
        <w:gridCol w:w="5471"/>
      </w:tblGrid>
      <w:tr w:rsidR="00FD41C4" w:rsidRPr="00FD41C4" w14:paraId="713B5E55" w14:textId="77777777" w:rsidTr="00FD41C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9" w:type="dxa"/>
          </w:tcPr>
          <w:p w14:paraId="5511563C" w14:textId="43A25CDE" w:rsidR="00FD41C4" w:rsidRPr="00FD41C4" w:rsidRDefault="00FD41C4" w:rsidP="00E50BFF">
            <w:pPr>
              <w:pStyle w:val="0Maintext"/>
              <w:spacing w:after="120" w:afterAutospacing="0" w:line="240" w:lineRule="auto"/>
              <w:ind w:firstLine="0"/>
              <w:rPr>
                <w:b w:val="0"/>
                <w:bCs w:val="0"/>
                <w:lang w:val="en-US" w:eastAsia="zh-CN"/>
              </w:rPr>
            </w:pPr>
            <w:r w:rsidRPr="00FD41C4">
              <w:rPr>
                <w:b w:val="0"/>
                <w:bCs w:val="0"/>
                <w:lang w:val="en-US" w:eastAsia="zh-CN"/>
              </w:rPr>
              <w:t>Parameter</w:t>
            </w:r>
          </w:p>
        </w:tc>
        <w:tc>
          <w:tcPr>
            <w:tcW w:w="5471" w:type="dxa"/>
          </w:tcPr>
          <w:p w14:paraId="1526168A" w14:textId="52D72762" w:rsidR="00FD41C4" w:rsidRPr="00FD41C4" w:rsidRDefault="00FD41C4" w:rsidP="00E50BFF">
            <w:pPr>
              <w:pStyle w:val="0Maintext"/>
              <w:spacing w:after="120" w:afterAutospacing="0" w:line="240" w:lineRule="auto"/>
              <w:ind w:firstLine="0"/>
              <w:cnfStyle w:val="100000000000" w:firstRow="1" w:lastRow="0" w:firstColumn="0" w:lastColumn="0" w:oddVBand="0" w:evenVBand="0" w:oddHBand="0" w:evenHBand="0" w:firstRowFirstColumn="0" w:firstRowLastColumn="0" w:lastRowFirstColumn="0" w:lastRowLastColumn="0"/>
              <w:rPr>
                <w:b w:val="0"/>
                <w:bCs w:val="0"/>
                <w:lang w:val="en-US" w:eastAsia="zh-CN"/>
              </w:rPr>
            </w:pPr>
            <w:r w:rsidRPr="00FD41C4">
              <w:rPr>
                <w:b w:val="0"/>
                <w:bCs w:val="0"/>
                <w:lang w:val="en-US" w:eastAsia="zh-CN"/>
              </w:rPr>
              <w:t>Value</w:t>
            </w:r>
          </w:p>
        </w:tc>
      </w:tr>
      <w:tr w:rsidR="00FD41C4" w:rsidRPr="00FD41C4" w14:paraId="548D8612" w14:textId="77777777" w:rsidTr="00FD41C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9" w:type="dxa"/>
          </w:tcPr>
          <w:p w14:paraId="0D9ED78C" w14:textId="3EF389C4" w:rsidR="00FD41C4" w:rsidRPr="00FD41C4" w:rsidRDefault="00FD41C4" w:rsidP="00E50BFF">
            <w:pPr>
              <w:pStyle w:val="0Maintext"/>
              <w:spacing w:after="120" w:afterAutospacing="0" w:line="240" w:lineRule="auto"/>
              <w:ind w:firstLine="0"/>
              <w:rPr>
                <w:b w:val="0"/>
                <w:bCs w:val="0"/>
                <w:lang w:val="en-US" w:eastAsia="zh-CN"/>
              </w:rPr>
            </w:pPr>
            <w:r w:rsidRPr="00FD41C4">
              <w:rPr>
                <w:b w:val="0"/>
                <w:bCs w:val="0"/>
                <w:lang w:val="en-US" w:eastAsia="zh-CN"/>
              </w:rPr>
              <w:t>Scenario</w:t>
            </w:r>
          </w:p>
        </w:tc>
        <w:tc>
          <w:tcPr>
            <w:tcW w:w="5471" w:type="dxa"/>
          </w:tcPr>
          <w:p w14:paraId="21BFC24B" w14:textId="6DBE002A" w:rsidR="00FD41C4" w:rsidRPr="00FD41C4" w:rsidRDefault="00FD41C4" w:rsidP="00E50BFF">
            <w:pPr>
              <w:pStyle w:val="0Maintext"/>
              <w:spacing w:after="120" w:afterAutospacing="0" w:line="240" w:lineRule="auto"/>
              <w:ind w:firstLine="0"/>
              <w:cnfStyle w:val="000000100000" w:firstRow="0" w:lastRow="0" w:firstColumn="0" w:lastColumn="0" w:oddVBand="0" w:evenVBand="0" w:oddHBand="1" w:evenHBand="0" w:firstRowFirstColumn="0" w:firstRowLastColumn="0" w:lastRowFirstColumn="0" w:lastRowLastColumn="0"/>
              <w:rPr>
                <w:b/>
                <w:bCs/>
                <w:lang w:val="en-US" w:eastAsia="zh-CN"/>
              </w:rPr>
            </w:pPr>
            <w:r w:rsidRPr="00FD41C4">
              <w:rPr>
                <w:b/>
                <w:bCs/>
                <w:lang w:val="en-US" w:eastAsia="zh-CN"/>
              </w:rPr>
              <w:t>Dense Urban Macro</w:t>
            </w:r>
          </w:p>
        </w:tc>
      </w:tr>
      <w:tr w:rsidR="00FD41C4" w:rsidRPr="00FD41C4" w14:paraId="4E9A3339" w14:textId="77777777" w:rsidTr="00FD41C4">
        <w:tc>
          <w:tcPr>
            <w:cnfStyle w:val="001000000000" w:firstRow="0" w:lastRow="0" w:firstColumn="1" w:lastColumn="0" w:oddVBand="0" w:evenVBand="0" w:oddHBand="0" w:evenHBand="0" w:firstRowFirstColumn="0" w:firstRowLastColumn="0" w:lastRowFirstColumn="0" w:lastRowLastColumn="0"/>
            <w:tcW w:w="3539" w:type="dxa"/>
          </w:tcPr>
          <w:p w14:paraId="545D3DAD" w14:textId="03C120F2" w:rsidR="00FD41C4" w:rsidRPr="00FD41C4" w:rsidRDefault="00FD41C4" w:rsidP="00E50BFF">
            <w:pPr>
              <w:pStyle w:val="0Maintext"/>
              <w:spacing w:after="120" w:afterAutospacing="0" w:line="240" w:lineRule="auto"/>
              <w:ind w:firstLine="0"/>
              <w:rPr>
                <w:b w:val="0"/>
                <w:bCs w:val="0"/>
                <w:lang w:val="en-US" w:eastAsia="zh-CN"/>
              </w:rPr>
            </w:pPr>
            <w:r w:rsidRPr="00FD41C4">
              <w:rPr>
                <w:b w:val="0"/>
                <w:bCs w:val="0"/>
                <w:lang w:val="en-US" w:eastAsia="zh-CN"/>
              </w:rPr>
              <w:t>Number of cells</w:t>
            </w:r>
          </w:p>
        </w:tc>
        <w:tc>
          <w:tcPr>
            <w:tcW w:w="5471" w:type="dxa"/>
          </w:tcPr>
          <w:p w14:paraId="1813E739" w14:textId="23199D9C" w:rsidR="00FD41C4" w:rsidRPr="00FD41C4" w:rsidRDefault="00FD41C4" w:rsidP="00E50BFF">
            <w:pPr>
              <w:pStyle w:val="0Maintext"/>
              <w:spacing w:after="120" w:afterAutospacing="0" w:line="240" w:lineRule="auto"/>
              <w:ind w:firstLine="0"/>
              <w:cnfStyle w:val="000000000000" w:firstRow="0" w:lastRow="0" w:firstColumn="0" w:lastColumn="0" w:oddVBand="0" w:evenVBand="0" w:oddHBand="0" w:evenHBand="0" w:firstRowFirstColumn="0" w:firstRowLastColumn="0" w:lastRowFirstColumn="0" w:lastRowLastColumn="0"/>
              <w:rPr>
                <w:b/>
                <w:bCs/>
                <w:lang w:val="en-US" w:eastAsia="zh-CN"/>
              </w:rPr>
            </w:pPr>
            <w:r w:rsidRPr="00FD41C4">
              <w:rPr>
                <w:b/>
                <w:bCs/>
                <w:lang w:val="en-US" w:eastAsia="zh-CN"/>
              </w:rPr>
              <w:t>1</w:t>
            </w:r>
          </w:p>
        </w:tc>
      </w:tr>
      <w:tr w:rsidR="00FD41C4" w:rsidRPr="00FD41C4" w14:paraId="2F0BBCB1" w14:textId="77777777" w:rsidTr="00FD41C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9" w:type="dxa"/>
          </w:tcPr>
          <w:p w14:paraId="0CABF06B" w14:textId="7DEB7B97" w:rsidR="00FD41C4" w:rsidRPr="00FD41C4" w:rsidRDefault="00FD41C4" w:rsidP="00E50BFF">
            <w:pPr>
              <w:pStyle w:val="0Maintext"/>
              <w:spacing w:after="120" w:afterAutospacing="0" w:line="240" w:lineRule="auto"/>
              <w:ind w:firstLine="0"/>
              <w:rPr>
                <w:b w:val="0"/>
                <w:bCs w:val="0"/>
                <w:lang w:val="en-US" w:eastAsia="zh-CN"/>
              </w:rPr>
            </w:pPr>
            <w:r w:rsidRPr="00FD41C4">
              <w:rPr>
                <w:b w:val="0"/>
                <w:bCs w:val="0"/>
                <w:lang w:val="en-US" w:eastAsia="zh-CN"/>
              </w:rPr>
              <w:t>Number of sectors per cell</w:t>
            </w:r>
          </w:p>
        </w:tc>
        <w:tc>
          <w:tcPr>
            <w:tcW w:w="5471" w:type="dxa"/>
          </w:tcPr>
          <w:p w14:paraId="3B330320" w14:textId="4DF155AD" w:rsidR="00FD41C4" w:rsidRPr="00FD41C4" w:rsidRDefault="00FD41C4" w:rsidP="00E50BFF">
            <w:pPr>
              <w:pStyle w:val="0Maintext"/>
              <w:spacing w:after="120" w:afterAutospacing="0" w:line="240" w:lineRule="auto"/>
              <w:ind w:firstLine="0"/>
              <w:cnfStyle w:val="000000100000" w:firstRow="0" w:lastRow="0" w:firstColumn="0" w:lastColumn="0" w:oddVBand="0" w:evenVBand="0" w:oddHBand="1" w:evenHBand="0" w:firstRowFirstColumn="0" w:firstRowLastColumn="0" w:lastRowFirstColumn="0" w:lastRowLastColumn="0"/>
              <w:rPr>
                <w:b/>
                <w:bCs/>
                <w:lang w:val="en-US" w:eastAsia="zh-CN"/>
              </w:rPr>
            </w:pPr>
            <w:r w:rsidRPr="00FD41C4">
              <w:rPr>
                <w:b/>
                <w:bCs/>
                <w:lang w:val="en-US" w:eastAsia="zh-CN"/>
              </w:rPr>
              <w:t>3</w:t>
            </w:r>
          </w:p>
        </w:tc>
      </w:tr>
      <w:tr w:rsidR="00FD41C4" w:rsidRPr="00FD41C4" w14:paraId="609ED288" w14:textId="77777777" w:rsidTr="00FD41C4">
        <w:tc>
          <w:tcPr>
            <w:cnfStyle w:val="001000000000" w:firstRow="0" w:lastRow="0" w:firstColumn="1" w:lastColumn="0" w:oddVBand="0" w:evenVBand="0" w:oddHBand="0" w:evenHBand="0" w:firstRowFirstColumn="0" w:firstRowLastColumn="0" w:lastRowFirstColumn="0" w:lastRowLastColumn="0"/>
            <w:tcW w:w="3539" w:type="dxa"/>
          </w:tcPr>
          <w:p w14:paraId="70529283" w14:textId="65AE46FB" w:rsidR="00FD41C4" w:rsidRPr="00FD41C4" w:rsidRDefault="00FD41C4" w:rsidP="00E50BFF">
            <w:pPr>
              <w:pStyle w:val="0Maintext"/>
              <w:spacing w:after="120" w:afterAutospacing="0" w:line="240" w:lineRule="auto"/>
              <w:ind w:firstLine="0"/>
              <w:rPr>
                <w:b w:val="0"/>
                <w:bCs w:val="0"/>
                <w:lang w:val="en-US" w:eastAsia="zh-CN"/>
              </w:rPr>
            </w:pPr>
            <w:r w:rsidRPr="00FD41C4">
              <w:rPr>
                <w:b w:val="0"/>
                <w:bCs w:val="0"/>
                <w:lang w:val="en-US" w:eastAsia="zh-CN"/>
              </w:rPr>
              <w:t>Number of UEs</w:t>
            </w:r>
          </w:p>
        </w:tc>
        <w:tc>
          <w:tcPr>
            <w:tcW w:w="5471" w:type="dxa"/>
          </w:tcPr>
          <w:p w14:paraId="2ACB9EFB" w14:textId="65CA187E" w:rsidR="00FD41C4" w:rsidRPr="00FD41C4" w:rsidRDefault="00FD41C4" w:rsidP="00E50BFF">
            <w:pPr>
              <w:pStyle w:val="0Maintext"/>
              <w:spacing w:after="120" w:afterAutospacing="0" w:line="240" w:lineRule="auto"/>
              <w:ind w:firstLine="0"/>
              <w:cnfStyle w:val="000000000000" w:firstRow="0" w:lastRow="0" w:firstColumn="0" w:lastColumn="0" w:oddVBand="0" w:evenVBand="0" w:oddHBand="0" w:evenHBand="0" w:firstRowFirstColumn="0" w:firstRowLastColumn="0" w:lastRowFirstColumn="0" w:lastRowLastColumn="0"/>
              <w:rPr>
                <w:b/>
                <w:bCs/>
                <w:lang w:val="en-US" w:eastAsia="zh-CN"/>
              </w:rPr>
            </w:pPr>
            <w:r w:rsidRPr="00FD41C4">
              <w:rPr>
                <w:b/>
                <w:bCs/>
                <w:lang w:val="en-US" w:eastAsia="zh-CN"/>
              </w:rPr>
              <w:t>50000</w:t>
            </w:r>
            <w:r>
              <w:rPr>
                <w:b/>
                <w:bCs/>
                <w:lang w:val="en-US" w:eastAsia="zh-CN"/>
              </w:rPr>
              <w:t>, where 70% for training and 30% for validation</w:t>
            </w:r>
          </w:p>
        </w:tc>
      </w:tr>
      <w:tr w:rsidR="00FD41C4" w:rsidRPr="00FD41C4" w14:paraId="7C2A6054" w14:textId="77777777" w:rsidTr="00FD41C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9" w:type="dxa"/>
          </w:tcPr>
          <w:p w14:paraId="47FF92F5" w14:textId="42B448C6" w:rsidR="00FD41C4" w:rsidRPr="00FD41C4" w:rsidRDefault="00FD41C4" w:rsidP="00E50BFF">
            <w:pPr>
              <w:pStyle w:val="0Maintext"/>
              <w:spacing w:after="120" w:afterAutospacing="0" w:line="240" w:lineRule="auto"/>
              <w:ind w:firstLine="0"/>
              <w:rPr>
                <w:b w:val="0"/>
                <w:bCs w:val="0"/>
                <w:lang w:val="en-US" w:eastAsia="zh-CN"/>
              </w:rPr>
            </w:pPr>
            <w:r w:rsidRPr="00FD41C4">
              <w:rPr>
                <w:b w:val="0"/>
                <w:bCs w:val="0"/>
                <w:lang w:val="en-US" w:eastAsia="zh-CN"/>
              </w:rPr>
              <w:t>Carrier frequency</w:t>
            </w:r>
          </w:p>
        </w:tc>
        <w:tc>
          <w:tcPr>
            <w:tcW w:w="5471" w:type="dxa"/>
          </w:tcPr>
          <w:p w14:paraId="645952AE" w14:textId="77777777" w:rsidR="00FD41C4" w:rsidRPr="00FD41C4" w:rsidRDefault="00FD41C4" w:rsidP="00E50BFF">
            <w:pPr>
              <w:pStyle w:val="0Maintext"/>
              <w:spacing w:after="120" w:afterAutospacing="0" w:line="240" w:lineRule="auto"/>
              <w:ind w:firstLine="0"/>
              <w:cnfStyle w:val="000000100000" w:firstRow="0" w:lastRow="0" w:firstColumn="0" w:lastColumn="0" w:oddVBand="0" w:evenVBand="0" w:oddHBand="1" w:evenHBand="0" w:firstRowFirstColumn="0" w:firstRowLastColumn="0" w:lastRowFirstColumn="0" w:lastRowLastColumn="0"/>
              <w:rPr>
                <w:b/>
                <w:bCs/>
                <w:lang w:val="en-US" w:eastAsia="zh-CN"/>
              </w:rPr>
            </w:pPr>
            <w:r w:rsidRPr="00FD41C4">
              <w:rPr>
                <w:b/>
                <w:bCs/>
                <w:lang w:val="en-US" w:eastAsia="zh-CN"/>
              </w:rPr>
              <w:t>FR1: 3GHz</w:t>
            </w:r>
          </w:p>
          <w:p w14:paraId="32B59BE5" w14:textId="4132DE5C" w:rsidR="00FD41C4" w:rsidRPr="00FD41C4" w:rsidRDefault="00FD41C4" w:rsidP="00E50BFF">
            <w:pPr>
              <w:pStyle w:val="0Maintext"/>
              <w:spacing w:after="120" w:afterAutospacing="0" w:line="240" w:lineRule="auto"/>
              <w:ind w:firstLine="0"/>
              <w:cnfStyle w:val="000000100000" w:firstRow="0" w:lastRow="0" w:firstColumn="0" w:lastColumn="0" w:oddVBand="0" w:evenVBand="0" w:oddHBand="1" w:evenHBand="0" w:firstRowFirstColumn="0" w:firstRowLastColumn="0" w:lastRowFirstColumn="0" w:lastRowLastColumn="0"/>
              <w:rPr>
                <w:b/>
                <w:bCs/>
                <w:lang w:val="en-US" w:eastAsia="zh-CN"/>
              </w:rPr>
            </w:pPr>
            <w:r w:rsidRPr="00FD41C4">
              <w:rPr>
                <w:b/>
                <w:bCs/>
                <w:lang w:val="en-US" w:eastAsia="zh-CN"/>
              </w:rPr>
              <w:t>FR2: 28GHz</w:t>
            </w:r>
          </w:p>
        </w:tc>
      </w:tr>
      <w:tr w:rsidR="00FD41C4" w:rsidRPr="00FD41C4" w14:paraId="7BB34813" w14:textId="77777777" w:rsidTr="00FD41C4">
        <w:tc>
          <w:tcPr>
            <w:cnfStyle w:val="001000000000" w:firstRow="0" w:lastRow="0" w:firstColumn="1" w:lastColumn="0" w:oddVBand="0" w:evenVBand="0" w:oddHBand="0" w:evenHBand="0" w:firstRowFirstColumn="0" w:firstRowLastColumn="0" w:lastRowFirstColumn="0" w:lastRowLastColumn="0"/>
            <w:tcW w:w="3539" w:type="dxa"/>
          </w:tcPr>
          <w:p w14:paraId="00BE62F1" w14:textId="26249D16" w:rsidR="00FD41C4" w:rsidRPr="00FD41C4" w:rsidRDefault="00FD41C4" w:rsidP="00E50BFF">
            <w:pPr>
              <w:pStyle w:val="0Maintext"/>
              <w:spacing w:after="120" w:afterAutospacing="0" w:line="240" w:lineRule="auto"/>
              <w:ind w:firstLine="0"/>
              <w:rPr>
                <w:b w:val="0"/>
                <w:bCs w:val="0"/>
                <w:lang w:val="en-US" w:eastAsia="zh-CN"/>
              </w:rPr>
            </w:pPr>
            <w:r w:rsidRPr="00FD41C4">
              <w:rPr>
                <w:b w:val="0"/>
                <w:bCs w:val="0"/>
                <w:lang w:val="en-US" w:eastAsia="zh-CN"/>
              </w:rPr>
              <w:t>Subcarrier spacing</w:t>
            </w:r>
          </w:p>
        </w:tc>
        <w:tc>
          <w:tcPr>
            <w:tcW w:w="5471" w:type="dxa"/>
          </w:tcPr>
          <w:p w14:paraId="3D5CACBE" w14:textId="77777777" w:rsidR="00FD41C4" w:rsidRPr="00FD41C4" w:rsidRDefault="00FD41C4" w:rsidP="00E50BFF">
            <w:pPr>
              <w:pStyle w:val="0Maintext"/>
              <w:spacing w:after="120" w:afterAutospacing="0" w:line="240" w:lineRule="auto"/>
              <w:ind w:firstLine="0"/>
              <w:cnfStyle w:val="000000000000" w:firstRow="0" w:lastRow="0" w:firstColumn="0" w:lastColumn="0" w:oddVBand="0" w:evenVBand="0" w:oddHBand="0" w:evenHBand="0" w:firstRowFirstColumn="0" w:firstRowLastColumn="0" w:lastRowFirstColumn="0" w:lastRowLastColumn="0"/>
              <w:rPr>
                <w:b/>
                <w:bCs/>
                <w:lang w:val="en-US" w:eastAsia="zh-CN"/>
              </w:rPr>
            </w:pPr>
            <w:r w:rsidRPr="00FD41C4">
              <w:rPr>
                <w:b/>
                <w:bCs/>
                <w:lang w:val="en-US" w:eastAsia="zh-CN"/>
              </w:rPr>
              <w:t>FR1: 30kHz</w:t>
            </w:r>
          </w:p>
          <w:p w14:paraId="22E664BC" w14:textId="498762F8" w:rsidR="00FD41C4" w:rsidRPr="00FD41C4" w:rsidRDefault="00FD41C4" w:rsidP="00E50BFF">
            <w:pPr>
              <w:pStyle w:val="0Maintext"/>
              <w:spacing w:after="120" w:afterAutospacing="0" w:line="240" w:lineRule="auto"/>
              <w:ind w:firstLine="0"/>
              <w:cnfStyle w:val="000000000000" w:firstRow="0" w:lastRow="0" w:firstColumn="0" w:lastColumn="0" w:oddVBand="0" w:evenVBand="0" w:oddHBand="0" w:evenHBand="0" w:firstRowFirstColumn="0" w:firstRowLastColumn="0" w:lastRowFirstColumn="0" w:lastRowLastColumn="0"/>
              <w:rPr>
                <w:b/>
                <w:bCs/>
                <w:lang w:val="en-US" w:eastAsia="zh-CN"/>
              </w:rPr>
            </w:pPr>
            <w:r w:rsidRPr="00FD41C4">
              <w:rPr>
                <w:b/>
                <w:bCs/>
                <w:lang w:val="en-US" w:eastAsia="zh-CN"/>
              </w:rPr>
              <w:t>FR2: 120kHz</w:t>
            </w:r>
          </w:p>
        </w:tc>
      </w:tr>
      <w:tr w:rsidR="00FD41C4" w:rsidRPr="00FD41C4" w14:paraId="5257A370" w14:textId="77777777" w:rsidTr="00FD41C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9" w:type="dxa"/>
          </w:tcPr>
          <w:p w14:paraId="27E10D0F" w14:textId="3E230A7D" w:rsidR="00FD41C4" w:rsidRPr="00FD41C4" w:rsidRDefault="00FD41C4" w:rsidP="00E50BFF">
            <w:pPr>
              <w:pStyle w:val="0Maintext"/>
              <w:spacing w:after="120" w:afterAutospacing="0" w:line="240" w:lineRule="auto"/>
              <w:ind w:firstLine="0"/>
              <w:rPr>
                <w:b w:val="0"/>
                <w:bCs w:val="0"/>
                <w:lang w:val="en-US" w:eastAsia="zh-CN"/>
              </w:rPr>
            </w:pPr>
            <w:r w:rsidRPr="00FD41C4">
              <w:rPr>
                <w:b w:val="0"/>
                <w:bCs w:val="0"/>
                <w:lang w:val="en-US" w:eastAsia="zh-CN"/>
              </w:rPr>
              <w:t>Bandwidth</w:t>
            </w:r>
          </w:p>
        </w:tc>
        <w:tc>
          <w:tcPr>
            <w:tcW w:w="5471" w:type="dxa"/>
          </w:tcPr>
          <w:p w14:paraId="4028159A" w14:textId="77777777" w:rsidR="00FD41C4" w:rsidRPr="00FD41C4" w:rsidRDefault="00FD41C4" w:rsidP="00E50BFF">
            <w:pPr>
              <w:pStyle w:val="0Maintext"/>
              <w:spacing w:after="120" w:afterAutospacing="0" w:line="240" w:lineRule="auto"/>
              <w:ind w:firstLine="0"/>
              <w:cnfStyle w:val="000000100000" w:firstRow="0" w:lastRow="0" w:firstColumn="0" w:lastColumn="0" w:oddVBand="0" w:evenVBand="0" w:oddHBand="1" w:evenHBand="0" w:firstRowFirstColumn="0" w:firstRowLastColumn="0" w:lastRowFirstColumn="0" w:lastRowLastColumn="0"/>
              <w:rPr>
                <w:b/>
                <w:bCs/>
                <w:lang w:val="en-US" w:eastAsia="zh-CN"/>
              </w:rPr>
            </w:pPr>
            <w:r w:rsidRPr="00FD41C4">
              <w:rPr>
                <w:b/>
                <w:bCs/>
                <w:lang w:val="en-US" w:eastAsia="zh-CN"/>
              </w:rPr>
              <w:t>FR1: 20MHz</w:t>
            </w:r>
          </w:p>
          <w:p w14:paraId="7FBEB5F6" w14:textId="14CA8276" w:rsidR="00FD41C4" w:rsidRPr="00FD41C4" w:rsidRDefault="00FD41C4" w:rsidP="00E50BFF">
            <w:pPr>
              <w:pStyle w:val="0Maintext"/>
              <w:spacing w:after="120" w:afterAutospacing="0" w:line="240" w:lineRule="auto"/>
              <w:ind w:firstLine="0"/>
              <w:cnfStyle w:val="000000100000" w:firstRow="0" w:lastRow="0" w:firstColumn="0" w:lastColumn="0" w:oddVBand="0" w:evenVBand="0" w:oddHBand="1" w:evenHBand="0" w:firstRowFirstColumn="0" w:firstRowLastColumn="0" w:lastRowFirstColumn="0" w:lastRowLastColumn="0"/>
              <w:rPr>
                <w:b/>
                <w:bCs/>
                <w:lang w:val="en-US" w:eastAsia="zh-CN"/>
              </w:rPr>
            </w:pPr>
            <w:r w:rsidRPr="00FD41C4">
              <w:rPr>
                <w:b/>
                <w:bCs/>
                <w:lang w:val="en-US" w:eastAsia="zh-CN"/>
              </w:rPr>
              <w:t>FR2: 80MHz</w:t>
            </w:r>
          </w:p>
        </w:tc>
      </w:tr>
      <w:tr w:rsidR="00FD41C4" w:rsidRPr="00FD41C4" w14:paraId="6AC622D8" w14:textId="77777777" w:rsidTr="00FD41C4">
        <w:tc>
          <w:tcPr>
            <w:cnfStyle w:val="001000000000" w:firstRow="0" w:lastRow="0" w:firstColumn="1" w:lastColumn="0" w:oddVBand="0" w:evenVBand="0" w:oddHBand="0" w:evenHBand="0" w:firstRowFirstColumn="0" w:firstRowLastColumn="0" w:lastRowFirstColumn="0" w:lastRowLastColumn="0"/>
            <w:tcW w:w="3539" w:type="dxa"/>
          </w:tcPr>
          <w:p w14:paraId="7FA14CE1" w14:textId="5B6901FC" w:rsidR="00FD41C4" w:rsidRPr="00FD41C4" w:rsidRDefault="00FD41C4" w:rsidP="00E50BFF">
            <w:pPr>
              <w:pStyle w:val="0Maintext"/>
              <w:spacing w:after="120" w:afterAutospacing="0" w:line="240" w:lineRule="auto"/>
              <w:ind w:firstLine="0"/>
              <w:rPr>
                <w:b w:val="0"/>
                <w:bCs w:val="0"/>
                <w:lang w:val="en-US" w:eastAsia="zh-CN"/>
              </w:rPr>
            </w:pPr>
            <w:r w:rsidRPr="00FD41C4">
              <w:rPr>
                <w:b w:val="0"/>
                <w:bCs w:val="0"/>
                <w:lang w:val="en-US" w:eastAsia="zh-CN"/>
              </w:rPr>
              <w:t>gNB antenna configuration</w:t>
            </w:r>
          </w:p>
        </w:tc>
        <w:tc>
          <w:tcPr>
            <w:tcW w:w="5471" w:type="dxa"/>
          </w:tcPr>
          <w:p w14:paraId="2C6A63BF" w14:textId="77777777" w:rsidR="00FD41C4" w:rsidRPr="00FD41C4" w:rsidRDefault="00FD41C4" w:rsidP="00E50BFF">
            <w:pPr>
              <w:pStyle w:val="0Maintext"/>
              <w:spacing w:after="120" w:afterAutospacing="0" w:line="240" w:lineRule="auto"/>
              <w:ind w:firstLine="0"/>
              <w:cnfStyle w:val="000000000000" w:firstRow="0" w:lastRow="0" w:firstColumn="0" w:lastColumn="0" w:oddVBand="0" w:evenVBand="0" w:oddHBand="0" w:evenHBand="0" w:firstRowFirstColumn="0" w:firstRowLastColumn="0" w:lastRowFirstColumn="0" w:lastRowLastColumn="0"/>
              <w:rPr>
                <w:b/>
                <w:bCs/>
                <w:lang w:val="en-US" w:eastAsia="zh-CN"/>
              </w:rPr>
            </w:pPr>
            <w:r w:rsidRPr="00FD41C4">
              <w:rPr>
                <w:b/>
                <w:bCs/>
                <w:lang w:val="en-US" w:eastAsia="zh-CN"/>
              </w:rPr>
              <w:t xml:space="preserve">FR1: (M, N, P, </w:t>
            </w:r>
            <w:proofErr w:type="spellStart"/>
            <w:r w:rsidRPr="00FD41C4">
              <w:rPr>
                <w:b/>
                <w:bCs/>
                <w:lang w:val="en-US" w:eastAsia="zh-CN"/>
              </w:rPr>
              <w:t>Mp</w:t>
            </w:r>
            <w:proofErr w:type="spellEnd"/>
            <w:r w:rsidRPr="00FD41C4">
              <w:rPr>
                <w:b/>
                <w:bCs/>
                <w:lang w:val="en-US" w:eastAsia="zh-CN"/>
              </w:rPr>
              <w:t>, Np, Mg, Ng) = (2, 8, 2, 2, 8, 1, 1)</w:t>
            </w:r>
          </w:p>
          <w:p w14:paraId="6A0F5F41" w14:textId="0D1FC4F2" w:rsidR="00FD41C4" w:rsidRPr="00FD41C4" w:rsidRDefault="00FD41C4" w:rsidP="00E50BFF">
            <w:pPr>
              <w:pStyle w:val="0Maintext"/>
              <w:spacing w:after="120" w:afterAutospacing="0" w:line="240" w:lineRule="auto"/>
              <w:ind w:firstLine="0"/>
              <w:cnfStyle w:val="000000000000" w:firstRow="0" w:lastRow="0" w:firstColumn="0" w:lastColumn="0" w:oddVBand="0" w:evenVBand="0" w:oddHBand="0" w:evenHBand="0" w:firstRowFirstColumn="0" w:firstRowLastColumn="0" w:lastRowFirstColumn="0" w:lastRowLastColumn="0"/>
              <w:rPr>
                <w:b/>
                <w:bCs/>
                <w:lang w:val="en-US" w:eastAsia="zh-CN"/>
              </w:rPr>
            </w:pPr>
            <w:r w:rsidRPr="00FD41C4">
              <w:rPr>
                <w:b/>
                <w:bCs/>
                <w:lang w:val="en-US" w:eastAsia="zh-CN"/>
              </w:rPr>
              <w:t xml:space="preserve">FR2: (M, N, P, </w:t>
            </w:r>
            <w:proofErr w:type="spellStart"/>
            <w:r w:rsidRPr="00FD41C4">
              <w:rPr>
                <w:b/>
                <w:bCs/>
                <w:lang w:val="en-US" w:eastAsia="zh-CN"/>
              </w:rPr>
              <w:t>Mp</w:t>
            </w:r>
            <w:proofErr w:type="spellEnd"/>
            <w:r w:rsidRPr="00FD41C4">
              <w:rPr>
                <w:b/>
                <w:bCs/>
                <w:lang w:val="en-US" w:eastAsia="zh-CN"/>
              </w:rPr>
              <w:t xml:space="preserve">, Np, Mg, Ng) = (4, 8, 2, 1, </w:t>
            </w:r>
            <w:r>
              <w:rPr>
                <w:b/>
                <w:bCs/>
                <w:lang w:val="en-US" w:eastAsia="zh-CN"/>
              </w:rPr>
              <w:t>1</w:t>
            </w:r>
            <w:r w:rsidRPr="00FD41C4">
              <w:rPr>
                <w:b/>
                <w:bCs/>
                <w:lang w:val="en-US" w:eastAsia="zh-CN"/>
              </w:rPr>
              <w:t>,</w:t>
            </w:r>
            <w:r>
              <w:rPr>
                <w:b/>
                <w:bCs/>
                <w:lang w:val="en-US" w:eastAsia="zh-CN"/>
              </w:rPr>
              <w:t xml:space="preserve"> </w:t>
            </w:r>
            <w:r w:rsidRPr="00FD41C4">
              <w:rPr>
                <w:b/>
                <w:bCs/>
                <w:lang w:val="en-US" w:eastAsia="zh-CN"/>
              </w:rPr>
              <w:t>1, 1)</w:t>
            </w:r>
          </w:p>
        </w:tc>
      </w:tr>
      <w:tr w:rsidR="00FD41C4" w:rsidRPr="00FD41C4" w14:paraId="545D8852" w14:textId="77777777" w:rsidTr="00FD41C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9" w:type="dxa"/>
          </w:tcPr>
          <w:p w14:paraId="5FBB3651" w14:textId="66F00B15" w:rsidR="00FD41C4" w:rsidRPr="00FD41C4" w:rsidRDefault="00FD41C4" w:rsidP="00E50BFF">
            <w:pPr>
              <w:pStyle w:val="0Maintext"/>
              <w:spacing w:after="120" w:afterAutospacing="0" w:line="240" w:lineRule="auto"/>
              <w:ind w:firstLine="0"/>
              <w:rPr>
                <w:b w:val="0"/>
                <w:bCs w:val="0"/>
                <w:lang w:val="en-US" w:eastAsia="zh-CN"/>
              </w:rPr>
            </w:pPr>
            <w:r>
              <w:rPr>
                <w:b w:val="0"/>
                <w:bCs w:val="0"/>
                <w:lang w:val="en-US" w:eastAsia="zh-CN"/>
              </w:rPr>
              <w:t>UE antenna configuration</w:t>
            </w:r>
          </w:p>
        </w:tc>
        <w:tc>
          <w:tcPr>
            <w:tcW w:w="5471" w:type="dxa"/>
          </w:tcPr>
          <w:p w14:paraId="7F19B19E" w14:textId="0C17DB78" w:rsidR="00FD41C4" w:rsidRPr="00FD41C4" w:rsidRDefault="00FD41C4" w:rsidP="00FD41C4">
            <w:pPr>
              <w:pStyle w:val="0Maintext"/>
              <w:spacing w:after="120" w:afterAutospacing="0" w:line="240" w:lineRule="auto"/>
              <w:ind w:firstLine="0"/>
              <w:cnfStyle w:val="000000100000" w:firstRow="0" w:lastRow="0" w:firstColumn="0" w:lastColumn="0" w:oddVBand="0" w:evenVBand="0" w:oddHBand="1" w:evenHBand="0" w:firstRowFirstColumn="0" w:firstRowLastColumn="0" w:lastRowFirstColumn="0" w:lastRowLastColumn="0"/>
              <w:rPr>
                <w:b/>
                <w:bCs/>
                <w:lang w:val="en-US" w:eastAsia="zh-CN"/>
              </w:rPr>
            </w:pPr>
            <w:r w:rsidRPr="00FD41C4">
              <w:rPr>
                <w:b/>
                <w:bCs/>
                <w:lang w:val="en-US" w:eastAsia="zh-CN"/>
              </w:rPr>
              <w:t xml:space="preserve">FR1: (M, N, P, </w:t>
            </w:r>
            <w:proofErr w:type="spellStart"/>
            <w:r w:rsidRPr="00FD41C4">
              <w:rPr>
                <w:b/>
                <w:bCs/>
                <w:lang w:val="en-US" w:eastAsia="zh-CN"/>
              </w:rPr>
              <w:t>Mp</w:t>
            </w:r>
            <w:proofErr w:type="spellEnd"/>
            <w:r w:rsidRPr="00FD41C4">
              <w:rPr>
                <w:b/>
                <w:bCs/>
                <w:lang w:val="en-US" w:eastAsia="zh-CN"/>
              </w:rPr>
              <w:t>, Np, Mg, Ng) = (</w:t>
            </w:r>
            <w:r>
              <w:rPr>
                <w:b/>
                <w:bCs/>
                <w:lang w:val="en-US" w:eastAsia="zh-CN"/>
              </w:rPr>
              <w:t>1</w:t>
            </w:r>
            <w:r w:rsidRPr="00FD41C4">
              <w:rPr>
                <w:b/>
                <w:bCs/>
                <w:lang w:val="en-US" w:eastAsia="zh-CN"/>
              </w:rPr>
              <w:t xml:space="preserve">, </w:t>
            </w:r>
            <w:r>
              <w:rPr>
                <w:b/>
                <w:bCs/>
                <w:lang w:val="en-US" w:eastAsia="zh-CN"/>
              </w:rPr>
              <w:t>2</w:t>
            </w:r>
            <w:r w:rsidRPr="00FD41C4">
              <w:rPr>
                <w:b/>
                <w:bCs/>
                <w:lang w:val="en-US" w:eastAsia="zh-CN"/>
              </w:rPr>
              <w:t xml:space="preserve">, 2, </w:t>
            </w:r>
            <w:r>
              <w:rPr>
                <w:b/>
                <w:bCs/>
                <w:lang w:val="en-US" w:eastAsia="zh-CN"/>
              </w:rPr>
              <w:t>1</w:t>
            </w:r>
            <w:r w:rsidRPr="00FD41C4">
              <w:rPr>
                <w:b/>
                <w:bCs/>
                <w:lang w:val="en-US" w:eastAsia="zh-CN"/>
              </w:rPr>
              <w:t xml:space="preserve">, </w:t>
            </w:r>
            <w:r>
              <w:rPr>
                <w:b/>
                <w:bCs/>
                <w:lang w:val="en-US" w:eastAsia="zh-CN"/>
              </w:rPr>
              <w:t>2</w:t>
            </w:r>
            <w:r w:rsidRPr="00FD41C4">
              <w:rPr>
                <w:b/>
                <w:bCs/>
                <w:lang w:val="en-US" w:eastAsia="zh-CN"/>
              </w:rPr>
              <w:t>, 1, 1)</w:t>
            </w:r>
          </w:p>
          <w:p w14:paraId="2C1FA083" w14:textId="4AC77105" w:rsidR="00FD41C4" w:rsidRPr="00FD41C4" w:rsidRDefault="00FD41C4" w:rsidP="00FD41C4">
            <w:pPr>
              <w:pStyle w:val="0Maintext"/>
              <w:spacing w:after="120" w:afterAutospacing="0" w:line="240" w:lineRule="auto"/>
              <w:ind w:firstLine="0"/>
              <w:cnfStyle w:val="000000100000" w:firstRow="0" w:lastRow="0" w:firstColumn="0" w:lastColumn="0" w:oddVBand="0" w:evenVBand="0" w:oddHBand="1" w:evenHBand="0" w:firstRowFirstColumn="0" w:firstRowLastColumn="0" w:lastRowFirstColumn="0" w:lastRowLastColumn="0"/>
              <w:rPr>
                <w:b/>
                <w:bCs/>
                <w:lang w:val="en-US" w:eastAsia="zh-CN"/>
              </w:rPr>
            </w:pPr>
            <w:r w:rsidRPr="00FD41C4">
              <w:rPr>
                <w:b/>
                <w:bCs/>
                <w:lang w:val="en-US" w:eastAsia="zh-CN"/>
              </w:rPr>
              <w:t xml:space="preserve">FR2: (M, N, P, </w:t>
            </w:r>
            <w:proofErr w:type="spellStart"/>
            <w:r w:rsidRPr="00FD41C4">
              <w:rPr>
                <w:b/>
                <w:bCs/>
                <w:lang w:val="en-US" w:eastAsia="zh-CN"/>
              </w:rPr>
              <w:t>Mp</w:t>
            </w:r>
            <w:proofErr w:type="spellEnd"/>
            <w:r w:rsidRPr="00FD41C4">
              <w:rPr>
                <w:b/>
                <w:bCs/>
                <w:lang w:val="en-US" w:eastAsia="zh-CN"/>
              </w:rPr>
              <w:t>, Np, Mg, Ng) = (</w:t>
            </w:r>
            <w:r>
              <w:rPr>
                <w:b/>
                <w:bCs/>
                <w:lang w:val="en-US" w:eastAsia="zh-CN"/>
              </w:rPr>
              <w:t>2</w:t>
            </w:r>
            <w:r w:rsidRPr="00FD41C4">
              <w:rPr>
                <w:b/>
                <w:bCs/>
                <w:lang w:val="en-US" w:eastAsia="zh-CN"/>
              </w:rPr>
              <w:t xml:space="preserve">, </w:t>
            </w:r>
            <w:r>
              <w:rPr>
                <w:b/>
                <w:bCs/>
                <w:lang w:val="en-US" w:eastAsia="zh-CN"/>
              </w:rPr>
              <w:t>4</w:t>
            </w:r>
            <w:r w:rsidRPr="00FD41C4">
              <w:rPr>
                <w:b/>
                <w:bCs/>
                <w:lang w:val="en-US" w:eastAsia="zh-CN"/>
              </w:rPr>
              <w:t xml:space="preserve">, 2, 1, </w:t>
            </w:r>
            <w:r>
              <w:rPr>
                <w:b/>
                <w:bCs/>
                <w:lang w:val="en-US" w:eastAsia="zh-CN"/>
              </w:rPr>
              <w:t>1</w:t>
            </w:r>
            <w:r w:rsidRPr="00FD41C4">
              <w:rPr>
                <w:b/>
                <w:bCs/>
                <w:lang w:val="en-US" w:eastAsia="zh-CN"/>
              </w:rPr>
              <w:t xml:space="preserve">, 1, </w:t>
            </w:r>
            <w:r>
              <w:rPr>
                <w:b/>
                <w:bCs/>
                <w:lang w:val="en-US" w:eastAsia="zh-CN"/>
              </w:rPr>
              <w:t>2</w:t>
            </w:r>
            <w:r w:rsidRPr="00FD41C4">
              <w:rPr>
                <w:b/>
                <w:bCs/>
                <w:lang w:val="en-US" w:eastAsia="zh-CN"/>
              </w:rPr>
              <w:t>)</w:t>
            </w:r>
          </w:p>
        </w:tc>
      </w:tr>
      <w:tr w:rsidR="00FD41C4" w:rsidRPr="00FD41C4" w14:paraId="2B13DC92" w14:textId="77777777" w:rsidTr="00FD41C4">
        <w:tc>
          <w:tcPr>
            <w:cnfStyle w:val="001000000000" w:firstRow="0" w:lastRow="0" w:firstColumn="1" w:lastColumn="0" w:oddVBand="0" w:evenVBand="0" w:oddHBand="0" w:evenHBand="0" w:firstRowFirstColumn="0" w:firstRowLastColumn="0" w:lastRowFirstColumn="0" w:lastRowLastColumn="0"/>
            <w:tcW w:w="3539" w:type="dxa"/>
          </w:tcPr>
          <w:p w14:paraId="1815510C" w14:textId="0D403715" w:rsidR="00FD41C4" w:rsidRPr="00FD41C4" w:rsidRDefault="00FD41C4" w:rsidP="00E50BFF">
            <w:pPr>
              <w:pStyle w:val="0Maintext"/>
              <w:spacing w:after="120" w:afterAutospacing="0" w:line="240" w:lineRule="auto"/>
              <w:ind w:firstLine="0"/>
              <w:rPr>
                <w:b w:val="0"/>
                <w:bCs w:val="0"/>
                <w:lang w:val="en-US" w:eastAsia="zh-CN"/>
              </w:rPr>
            </w:pPr>
            <w:r>
              <w:rPr>
                <w:b w:val="0"/>
                <w:bCs w:val="0"/>
                <w:lang w:val="en-US" w:eastAsia="zh-CN"/>
              </w:rPr>
              <w:t>UE distribution</w:t>
            </w:r>
          </w:p>
        </w:tc>
        <w:tc>
          <w:tcPr>
            <w:tcW w:w="5471" w:type="dxa"/>
          </w:tcPr>
          <w:p w14:paraId="04D2EE7D" w14:textId="70F6BCFC" w:rsidR="00FD41C4" w:rsidRPr="00FD41C4" w:rsidRDefault="00FD41C4" w:rsidP="00E50BFF">
            <w:pPr>
              <w:pStyle w:val="0Maintext"/>
              <w:spacing w:after="120" w:afterAutospacing="0" w:line="240" w:lineRule="auto"/>
              <w:ind w:firstLine="0"/>
              <w:cnfStyle w:val="000000000000" w:firstRow="0" w:lastRow="0" w:firstColumn="0" w:lastColumn="0" w:oddVBand="0" w:evenVBand="0" w:oddHBand="0" w:evenHBand="0" w:firstRowFirstColumn="0" w:firstRowLastColumn="0" w:lastRowFirstColumn="0" w:lastRowLastColumn="0"/>
              <w:rPr>
                <w:b/>
                <w:bCs/>
                <w:lang w:val="en-US" w:eastAsia="zh-CN"/>
              </w:rPr>
            </w:pPr>
            <w:r>
              <w:rPr>
                <w:b/>
                <w:bCs/>
                <w:lang w:val="en-US" w:eastAsia="zh-CN"/>
              </w:rPr>
              <w:t>Uniformly distributed</w:t>
            </w:r>
          </w:p>
        </w:tc>
      </w:tr>
      <w:tr w:rsidR="00FD41C4" w:rsidRPr="00FD41C4" w14:paraId="2BD08C8B" w14:textId="77777777" w:rsidTr="00FD41C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9" w:type="dxa"/>
          </w:tcPr>
          <w:p w14:paraId="15644588" w14:textId="183DAEEE" w:rsidR="00FD41C4" w:rsidRPr="00FD41C4" w:rsidRDefault="00FD41C4" w:rsidP="00E50BFF">
            <w:pPr>
              <w:pStyle w:val="0Maintext"/>
              <w:spacing w:after="120" w:afterAutospacing="0" w:line="240" w:lineRule="auto"/>
              <w:ind w:firstLine="0"/>
              <w:rPr>
                <w:b w:val="0"/>
                <w:bCs w:val="0"/>
                <w:lang w:val="en-US" w:eastAsia="zh-CN"/>
              </w:rPr>
            </w:pPr>
            <w:r>
              <w:rPr>
                <w:b w:val="0"/>
                <w:bCs w:val="0"/>
                <w:lang w:val="en-US" w:eastAsia="zh-CN"/>
              </w:rPr>
              <w:t>UE orientation</w:t>
            </w:r>
          </w:p>
        </w:tc>
        <w:tc>
          <w:tcPr>
            <w:tcW w:w="5471" w:type="dxa"/>
          </w:tcPr>
          <w:p w14:paraId="42CC1F10" w14:textId="1A9C271D" w:rsidR="00FD41C4" w:rsidRPr="00FD41C4" w:rsidRDefault="00FD41C4" w:rsidP="00E50BFF">
            <w:pPr>
              <w:pStyle w:val="0Maintext"/>
              <w:spacing w:after="120" w:afterAutospacing="0" w:line="240" w:lineRule="auto"/>
              <w:ind w:firstLine="0"/>
              <w:cnfStyle w:val="000000100000" w:firstRow="0" w:lastRow="0" w:firstColumn="0" w:lastColumn="0" w:oddVBand="0" w:evenVBand="0" w:oddHBand="1" w:evenHBand="0" w:firstRowFirstColumn="0" w:firstRowLastColumn="0" w:lastRowFirstColumn="0" w:lastRowLastColumn="0"/>
              <w:rPr>
                <w:b/>
                <w:bCs/>
                <w:lang w:val="en-US" w:eastAsia="zh-CN"/>
              </w:rPr>
            </w:pPr>
            <w:r>
              <w:rPr>
                <w:b/>
                <w:bCs/>
                <w:lang w:val="en-US" w:eastAsia="zh-CN"/>
              </w:rPr>
              <w:t>Random</w:t>
            </w:r>
          </w:p>
        </w:tc>
      </w:tr>
      <w:tr w:rsidR="00FD41C4" w:rsidRPr="00FD41C4" w14:paraId="04DA7728" w14:textId="77777777" w:rsidTr="00FD41C4">
        <w:tc>
          <w:tcPr>
            <w:cnfStyle w:val="001000000000" w:firstRow="0" w:lastRow="0" w:firstColumn="1" w:lastColumn="0" w:oddVBand="0" w:evenVBand="0" w:oddHBand="0" w:evenHBand="0" w:firstRowFirstColumn="0" w:firstRowLastColumn="0" w:lastRowFirstColumn="0" w:lastRowLastColumn="0"/>
            <w:tcW w:w="3539" w:type="dxa"/>
          </w:tcPr>
          <w:p w14:paraId="4E509BB4" w14:textId="00BB254A" w:rsidR="00FD41C4" w:rsidRPr="00FD41C4" w:rsidRDefault="00FD41C4" w:rsidP="00FD41C4">
            <w:pPr>
              <w:pStyle w:val="0Maintext"/>
              <w:spacing w:after="120" w:afterAutospacing="0" w:line="240" w:lineRule="auto"/>
              <w:ind w:firstLine="0"/>
              <w:rPr>
                <w:b w:val="0"/>
                <w:bCs w:val="0"/>
                <w:lang w:val="en-US" w:eastAsia="zh-CN"/>
              </w:rPr>
            </w:pPr>
            <w:r>
              <w:rPr>
                <w:b w:val="0"/>
                <w:bCs w:val="0"/>
                <w:lang w:val="en-US" w:eastAsia="zh-CN"/>
              </w:rPr>
              <w:t>Slow fading model</w:t>
            </w:r>
          </w:p>
        </w:tc>
        <w:tc>
          <w:tcPr>
            <w:tcW w:w="5471" w:type="dxa"/>
          </w:tcPr>
          <w:p w14:paraId="0572169F" w14:textId="26924780" w:rsidR="00FD41C4" w:rsidRPr="00FD41C4" w:rsidRDefault="00FD41C4" w:rsidP="00FD41C4">
            <w:pPr>
              <w:pStyle w:val="0Maintext"/>
              <w:spacing w:after="120" w:afterAutospacing="0" w:line="240" w:lineRule="auto"/>
              <w:ind w:firstLine="0"/>
              <w:cnfStyle w:val="000000000000" w:firstRow="0" w:lastRow="0" w:firstColumn="0" w:lastColumn="0" w:oddVBand="0" w:evenVBand="0" w:oddHBand="0" w:evenHBand="0" w:firstRowFirstColumn="0" w:firstRowLastColumn="0" w:lastRowFirstColumn="0" w:lastRowLastColumn="0"/>
              <w:rPr>
                <w:b/>
                <w:bCs/>
                <w:lang w:val="en-US" w:eastAsia="zh-CN"/>
              </w:rPr>
            </w:pPr>
            <w:r>
              <w:rPr>
                <w:b/>
                <w:bCs/>
                <w:lang w:val="en-US" w:eastAsia="zh-CN"/>
              </w:rPr>
              <w:t>38.901</w:t>
            </w:r>
          </w:p>
        </w:tc>
      </w:tr>
      <w:tr w:rsidR="00FD41C4" w:rsidRPr="00FD41C4" w14:paraId="36DEF811" w14:textId="77777777" w:rsidTr="00FD41C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9" w:type="dxa"/>
          </w:tcPr>
          <w:p w14:paraId="67C597AB" w14:textId="54CDB525" w:rsidR="00FD41C4" w:rsidRPr="00FD41C4" w:rsidRDefault="00FD41C4" w:rsidP="00FD41C4">
            <w:pPr>
              <w:pStyle w:val="0Maintext"/>
              <w:spacing w:after="120" w:afterAutospacing="0" w:line="240" w:lineRule="auto"/>
              <w:ind w:firstLine="0"/>
              <w:rPr>
                <w:b w:val="0"/>
                <w:bCs w:val="0"/>
                <w:lang w:val="en-US" w:eastAsia="zh-CN"/>
              </w:rPr>
            </w:pPr>
            <w:r>
              <w:rPr>
                <w:b w:val="0"/>
                <w:bCs w:val="0"/>
                <w:lang w:val="en-US" w:eastAsia="zh-CN"/>
              </w:rPr>
              <w:t>Fast fading model</w:t>
            </w:r>
          </w:p>
        </w:tc>
        <w:tc>
          <w:tcPr>
            <w:tcW w:w="5471" w:type="dxa"/>
          </w:tcPr>
          <w:p w14:paraId="22587721" w14:textId="72AB21E5" w:rsidR="00FD41C4" w:rsidRPr="00FD41C4" w:rsidRDefault="00FD41C4" w:rsidP="00FD41C4">
            <w:pPr>
              <w:pStyle w:val="0Maintext"/>
              <w:spacing w:after="120" w:afterAutospacing="0" w:line="240" w:lineRule="auto"/>
              <w:ind w:firstLine="0"/>
              <w:cnfStyle w:val="000000100000" w:firstRow="0" w:lastRow="0" w:firstColumn="0" w:lastColumn="0" w:oddVBand="0" w:evenVBand="0" w:oddHBand="1" w:evenHBand="0" w:firstRowFirstColumn="0" w:firstRowLastColumn="0" w:lastRowFirstColumn="0" w:lastRowLastColumn="0"/>
              <w:rPr>
                <w:b/>
                <w:bCs/>
                <w:lang w:val="en-US" w:eastAsia="zh-CN"/>
              </w:rPr>
            </w:pPr>
            <w:r>
              <w:rPr>
                <w:b/>
                <w:bCs/>
                <w:lang w:val="en-US" w:eastAsia="zh-CN"/>
              </w:rPr>
              <w:t>38.901 with spatial consistency</w:t>
            </w:r>
          </w:p>
        </w:tc>
      </w:tr>
      <w:tr w:rsidR="00FD41C4" w:rsidRPr="00FD41C4" w14:paraId="34425A93" w14:textId="77777777" w:rsidTr="00FD41C4">
        <w:tc>
          <w:tcPr>
            <w:cnfStyle w:val="001000000000" w:firstRow="0" w:lastRow="0" w:firstColumn="1" w:lastColumn="0" w:oddVBand="0" w:evenVBand="0" w:oddHBand="0" w:evenHBand="0" w:firstRowFirstColumn="0" w:firstRowLastColumn="0" w:lastRowFirstColumn="0" w:lastRowLastColumn="0"/>
            <w:tcW w:w="3539" w:type="dxa"/>
          </w:tcPr>
          <w:p w14:paraId="2CE045CC" w14:textId="77F420D1" w:rsidR="00FD41C4" w:rsidRPr="00FD41C4" w:rsidRDefault="00FD41C4" w:rsidP="00FD41C4">
            <w:pPr>
              <w:pStyle w:val="0Maintext"/>
              <w:spacing w:after="120" w:afterAutospacing="0" w:line="240" w:lineRule="auto"/>
              <w:ind w:firstLine="0"/>
              <w:rPr>
                <w:b w:val="0"/>
                <w:bCs w:val="0"/>
                <w:lang w:val="en-US" w:eastAsia="zh-CN"/>
              </w:rPr>
            </w:pPr>
            <w:r>
              <w:rPr>
                <w:b w:val="0"/>
                <w:bCs w:val="0"/>
                <w:lang w:val="en-US" w:eastAsia="zh-CN"/>
              </w:rPr>
              <w:t>FR2 gNB beam pattern</w:t>
            </w:r>
          </w:p>
        </w:tc>
        <w:tc>
          <w:tcPr>
            <w:tcW w:w="5471" w:type="dxa"/>
          </w:tcPr>
          <w:p w14:paraId="32E27229" w14:textId="19194801" w:rsidR="00FD41C4" w:rsidRPr="00FD41C4" w:rsidRDefault="00FD41C4" w:rsidP="00FD41C4">
            <w:pPr>
              <w:pStyle w:val="0Maintext"/>
              <w:spacing w:after="120" w:afterAutospacing="0" w:line="240" w:lineRule="auto"/>
              <w:ind w:firstLine="0"/>
              <w:cnfStyle w:val="000000000000" w:firstRow="0" w:lastRow="0" w:firstColumn="0" w:lastColumn="0" w:oddVBand="0" w:evenVBand="0" w:oddHBand="0" w:evenHBand="0" w:firstRowFirstColumn="0" w:firstRowLastColumn="0" w:lastRowFirstColumn="0" w:lastRowLastColumn="0"/>
              <w:rPr>
                <w:b/>
                <w:bCs/>
                <w:lang w:val="en-US" w:eastAsia="zh-CN"/>
              </w:rPr>
            </w:pPr>
            <w:r>
              <w:rPr>
                <w:b/>
                <w:bCs/>
                <w:lang w:val="en-US" w:eastAsia="zh-CN"/>
              </w:rPr>
              <w:t>4 beams in vertical * 8 beams in horizontal</w:t>
            </w:r>
          </w:p>
        </w:tc>
      </w:tr>
      <w:tr w:rsidR="00FD41C4" w:rsidRPr="00FD41C4" w14:paraId="7C0995E1" w14:textId="77777777" w:rsidTr="00FD41C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9" w:type="dxa"/>
          </w:tcPr>
          <w:p w14:paraId="70E8F0F2" w14:textId="31A6A668" w:rsidR="00FD41C4" w:rsidRPr="00FD41C4" w:rsidRDefault="00FD41C4" w:rsidP="00FD41C4">
            <w:pPr>
              <w:pStyle w:val="0Maintext"/>
              <w:spacing w:after="120" w:afterAutospacing="0" w:line="240" w:lineRule="auto"/>
              <w:ind w:firstLine="0"/>
              <w:rPr>
                <w:b w:val="0"/>
                <w:bCs w:val="0"/>
                <w:lang w:val="en-US" w:eastAsia="zh-CN"/>
              </w:rPr>
            </w:pPr>
            <w:r>
              <w:rPr>
                <w:b w:val="0"/>
                <w:bCs w:val="0"/>
                <w:lang w:val="en-US" w:eastAsia="zh-CN"/>
              </w:rPr>
              <w:t>FR2 UE beam pattern</w:t>
            </w:r>
          </w:p>
        </w:tc>
        <w:tc>
          <w:tcPr>
            <w:tcW w:w="5471" w:type="dxa"/>
          </w:tcPr>
          <w:p w14:paraId="33707371" w14:textId="4F300D02" w:rsidR="00FD41C4" w:rsidRPr="00FD41C4" w:rsidRDefault="00FD41C4" w:rsidP="00FD41C4">
            <w:pPr>
              <w:pStyle w:val="0Maintext"/>
              <w:spacing w:after="120" w:afterAutospacing="0" w:line="240" w:lineRule="auto"/>
              <w:ind w:firstLine="0"/>
              <w:cnfStyle w:val="000000100000" w:firstRow="0" w:lastRow="0" w:firstColumn="0" w:lastColumn="0" w:oddVBand="0" w:evenVBand="0" w:oddHBand="1" w:evenHBand="0" w:firstRowFirstColumn="0" w:firstRowLastColumn="0" w:lastRowFirstColumn="0" w:lastRowLastColumn="0"/>
              <w:rPr>
                <w:b/>
                <w:bCs/>
                <w:lang w:val="en-US" w:eastAsia="zh-CN"/>
              </w:rPr>
            </w:pPr>
            <w:r>
              <w:rPr>
                <w:b/>
                <w:bCs/>
                <w:lang w:val="en-US" w:eastAsia="zh-CN"/>
              </w:rPr>
              <w:t>4 beams in horizontal per panel</w:t>
            </w:r>
          </w:p>
        </w:tc>
      </w:tr>
    </w:tbl>
    <w:p w14:paraId="1E390C9A" w14:textId="77777777" w:rsidR="00FD41C4" w:rsidRPr="00FA3A61" w:rsidRDefault="00FD41C4" w:rsidP="00E50BFF">
      <w:pPr>
        <w:pStyle w:val="0Maintext"/>
        <w:spacing w:after="120" w:afterAutospacing="0" w:line="240" w:lineRule="auto"/>
        <w:ind w:firstLine="0"/>
        <w:rPr>
          <w:b/>
          <w:bCs/>
          <w:i/>
          <w:iCs/>
          <w:lang w:val="en-US" w:eastAsia="zh-CN"/>
        </w:rPr>
      </w:pPr>
    </w:p>
    <w:p w14:paraId="04F17D86" w14:textId="77777777" w:rsidR="000D4A1A" w:rsidRDefault="000D4A1A" w:rsidP="00583230">
      <w:pPr>
        <w:pStyle w:val="0Maintext"/>
        <w:spacing w:after="120" w:afterAutospacing="0" w:line="240" w:lineRule="auto"/>
        <w:ind w:firstLine="0"/>
        <w:jc w:val="center"/>
        <w:rPr>
          <w:b/>
          <w:bCs/>
          <w:lang w:val="en-US" w:eastAsia="zh-CN"/>
        </w:rPr>
      </w:pPr>
    </w:p>
    <w:sectPr w:rsidR="000D4A1A" w:rsidSect="005B0F7A">
      <w:type w:val="continuous"/>
      <w:pgSz w:w="11900" w:h="16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Unicode MS">
    <w:panose1 w:val="020B0604020202020204"/>
    <w:charset w:val="80"/>
    <w:family w:val="swiss"/>
    <w:pitch w:val="variable"/>
    <w:sig w:usb0="F7FFAFFF" w:usb1="E9DFFFFF" w:usb2="0000003F" w:usb3="00000000" w:csb0="003F01FF" w:csb1="00000000"/>
  </w:font>
  <w:font w:name="Times">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textintend1"/>
      <w:lvlText w:val="*"/>
      <w:lvlJc w:val="left"/>
    </w:lvl>
  </w:abstractNum>
  <w:abstractNum w:abstractNumId="1" w15:restartNumberingAfterBreak="0">
    <w:nsid w:val="00000001"/>
    <w:multiLevelType w:val="singleLevel"/>
    <w:tmpl w:val="4CCE10C4"/>
    <w:name w:val="WW8Num7"/>
    <w:lvl w:ilvl="0">
      <w:start w:val="1"/>
      <w:numFmt w:val="decimal"/>
      <w:lvlText w:val="[%1]"/>
      <w:lvlJc w:val="left"/>
      <w:pPr>
        <w:tabs>
          <w:tab w:val="num" w:pos="657"/>
        </w:tabs>
        <w:ind w:left="657" w:hanging="567"/>
      </w:pPr>
      <w:rPr>
        <w:lang w:val="en-US"/>
      </w:rPr>
    </w:lvl>
  </w:abstractNum>
  <w:abstractNum w:abstractNumId="2" w15:restartNumberingAfterBreak="0">
    <w:nsid w:val="00000017"/>
    <w:multiLevelType w:val="multilevel"/>
    <w:tmpl w:val="0000001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000001E"/>
    <w:multiLevelType w:val="multilevel"/>
    <w:tmpl w:val="0000001E"/>
    <w:lvl w:ilvl="0">
      <w:start w:val="1"/>
      <w:numFmt w:val="bullet"/>
      <w:lvlText w:val="-"/>
      <w:lvlJc w:val="left"/>
      <w:pPr>
        <w:ind w:left="720" w:hanging="360"/>
      </w:pPr>
      <w:rPr>
        <w:rFonts w:ascii="Times New Roman" w:eastAsia="Times New Roman" w:hAnsi="Times New Roman" w:cs="Times New Roman" w:hint="default"/>
        <w:color w:val="FF0000"/>
        <w:sz w:val="2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0000027"/>
    <w:multiLevelType w:val="multilevel"/>
    <w:tmpl w:val="00000027"/>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5" w15:restartNumberingAfterBreak="0">
    <w:nsid w:val="0000002A"/>
    <w:multiLevelType w:val="multilevel"/>
    <w:tmpl w:val="000000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000002B"/>
    <w:multiLevelType w:val="multilevel"/>
    <w:tmpl w:val="0000002B"/>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cs="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cs="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cs="Courier New"/>
      </w:rPr>
    </w:lvl>
    <w:lvl w:ilvl="8">
      <w:start w:val="1"/>
      <w:numFmt w:val="bullet"/>
      <w:lvlText w:val=""/>
      <w:lvlJc w:val="left"/>
      <w:pPr>
        <w:ind w:left="6480" w:hanging="360"/>
      </w:pPr>
      <w:rPr>
        <w:rFonts w:ascii="Wingdings" w:hAnsi="Wingdings"/>
      </w:rPr>
    </w:lvl>
  </w:abstractNum>
  <w:abstractNum w:abstractNumId="7" w15:restartNumberingAfterBreak="0">
    <w:nsid w:val="00000030"/>
    <w:multiLevelType w:val="multilevel"/>
    <w:tmpl w:val="00000030"/>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8" w15:restartNumberingAfterBreak="0">
    <w:nsid w:val="02552047"/>
    <w:multiLevelType w:val="multilevel"/>
    <w:tmpl w:val="A99C343C"/>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836"/>
        </w:tabs>
        <w:ind w:left="836" w:hanging="720"/>
      </w:pPr>
      <w:rPr>
        <w:rFonts w:hint="default"/>
        <w:sz w:val="28"/>
        <w:szCs w:val="28"/>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9" w15:restartNumberingAfterBreak="0">
    <w:nsid w:val="05AD7B0A"/>
    <w:multiLevelType w:val="multilevel"/>
    <w:tmpl w:val="14B0E3F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Arial Unicode MS" w:eastAsia="Arial Unicode MS" w:hAnsi="Arial Unicode MS" w:hint="eastAsia"/>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0D00652C"/>
    <w:multiLevelType w:val="multilevel"/>
    <w:tmpl w:val="297E23E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10291705"/>
    <w:multiLevelType w:val="hybridMultilevel"/>
    <w:tmpl w:val="903026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11D53C96"/>
    <w:multiLevelType w:val="hybridMultilevel"/>
    <w:tmpl w:val="47C6ED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897055B"/>
    <w:multiLevelType w:val="hybridMultilevel"/>
    <w:tmpl w:val="6D5A6D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9BF726B"/>
    <w:multiLevelType w:val="hybridMultilevel"/>
    <w:tmpl w:val="A344D9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24200A0A"/>
    <w:multiLevelType w:val="hybridMultilevel"/>
    <w:tmpl w:val="8488D9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7F81542"/>
    <w:multiLevelType w:val="hybridMultilevel"/>
    <w:tmpl w:val="598251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22C0513"/>
    <w:multiLevelType w:val="multilevel"/>
    <w:tmpl w:val="322C0513"/>
    <w:styleLink w:val="StyleBulletedSymbolsymbolLeft025Hanging02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328B302F"/>
    <w:multiLevelType w:val="hybridMultilevel"/>
    <w:tmpl w:val="779AD5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3422469E"/>
    <w:multiLevelType w:val="hybridMultilevel"/>
    <w:tmpl w:val="C29C93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68519EC"/>
    <w:multiLevelType w:val="hybridMultilevel"/>
    <w:tmpl w:val="9746BF3C"/>
    <w:lvl w:ilvl="0" w:tplc="B5A8667A">
      <w:numFmt w:val="bullet"/>
      <w:lvlText w:val="-"/>
      <w:lvlJc w:val="left"/>
      <w:pPr>
        <w:ind w:left="760" w:hanging="360"/>
      </w:pPr>
      <w:rPr>
        <w:rFonts w:ascii="Times" w:eastAsia="Batang" w:hAnsi="Times" w:cs="Times" w:hint="default"/>
      </w:rPr>
    </w:lvl>
    <w:lvl w:ilvl="1" w:tplc="04090001">
      <w:start w:val="1"/>
      <w:numFmt w:val="bullet"/>
      <w:lvlText w:val=""/>
      <w:lvlJc w:val="left"/>
      <w:pPr>
        <w:ind w:left="1200" w:hanging="400"/>
      </w:pPr>
      <w:rPr>
        <w:rFonts w:ascii="Symbol" w:hAnsi="Symbol" w:hint="default"/>
      </w:rPr>
    </w:lvl>
    <w:lvl w:ilvl="2" w:tplc="04090003">
      <w:start w:val="1"/>
      <w:numFmt w:val="bullet"/>
      <w:lvlText w:val="o"/>
      <w:lvlJc w:val="left"/>
      <w:pPr>
        <w:ind w:left="1600" w:hanging="400"/>
      </w:pPr>
      <w:rPr>
        <w:rFonts w:ascii="Courier New" w:hAnsi="Courier New" w:cs="Courier New" w:hint="default"/>
      </w:rPr>
    </w:lvl>
    <w:lvl w:ilvl="3" w:tplc="73E807EC">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1" w15:restartNumberingAfterBreak="0">
    <w:nsid w:val="482D2D8E"/>
    <w:multiLevelType w:val="hybridMultilevel"/>
    <w:tmpl w:val="F170DE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8496DEA"/>
    <w:multiLevelType w:val="multilevel"/>
    <w:tmpl w:val="05BC6C3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4D37078D"/>
    <w:multiLevelType w:val="hybridMultilevel"/>
    <w:tmpl w:val="B18E27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D7261D1"/>
    <w:multiLevelType w:val="hybridMultilevel"/>
    <w:tmpl w:val="A7C22E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6123AE4"/>
    <w:multiLevelType w:val="hybridMultilevel"/>
    <w:tmpl w:val="A87054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6745CEC"/>
    <w:multiLevelType w:val="hybridMultilevel"/>
    <w:tmpl w:val="4746A0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15:restartNumberingAfterBreak="0">
    <w:nsid w:val="5C1A17C5"/>
    <w:multiLevelType w:val="multilevel"/>
    <w:tmpl w:val="204EABD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5C6C7315"/>
    <w:multiLevelType w:val="hybridMultilevel"/>
    <w:tmpl w:val="EA08F1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0C771A0"/>
    <w:multiLevelType w:val="hybridMultilevel"/>
    <w:tmpl w:val="D37493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279121E"/>
    <w:multiLevelType w:val="hybridMultilevel"/>
    <w:tmpl w:val="9656F4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8AA0C24"/>
    <w:multiLevelType w:val="hybridMultilevel"/>
    <w:tmpl w:val="DC4E1F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69036189"/>
    <w:multiLevelType w:val="hybridMultilevel"/>
    <w:tmpl w:val="FBDE12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E8D5A53"/>
    <w:multiLevelType w:val="hybridMultilevel"/>
    <w:tmpl w:val="C250F9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78D9670A"/>
    <w:multiLevelType w:val="hybridMultilevel"/>
    <w:tmpl w:val="5420DC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A502559"/>
    <w:multiLevelType w:val="hybridMultilevel"/>
    <w:tmpl w:val="CFCA0B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7" w15:restartNumberingAfterBreak="0">
    <w:nsid w:val="7B1944F2"/>
    <w:multiLevelType w:val="multilevel"/>
    <w:tmpl w:val="F1DE8F7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7C8F5013"/>
    <w:multiLevelType w:val="hybridMultilevel"/>
    <w:tmpl w:val="D9983B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8"/>
  </w:num>
  <w:num w:numId="2">
    <w:abstractNumId w:val="34"/>
  </w:num>
  <w:num w:numId="3">
    <w:abstractNumId w:val="0"/>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4">
    <w:abstractNumId w:val="12"/>
  </w:num>
  <w:num w:numId="5">
    <w:abstractNumId w:val="30"/>
  </w:num>
  <w:num w:numId="6">
    <w:abstractNumId w:val="29"/>
  </w:num>
  <w:num w:numId="7">
    <w:abstractNumId w:val="28"/>
  </w:num>
  <w:num w:numId="8">
    <w:abstractNumId w:val="25"/>
  </w:num>
  <w:num w:numId="9">
    <w:abstractNumId w:val="37"/>
  </w:num>
  <w:num w:numId="10">
    <w:abstractNumId w:val="10"/>
  </w:num>
  <w:num w:numId="11">
    <w:abstractNumId w:val="9"/>
  </w:num>
  <w:num w:numId="12">
    <w:abstractNumId w:val="35"/>
  </w:num>
  <w:num w:numId="13">
    <w:abstractNumId w:val="24"/>
  </w:num>
  <w:num w:numId="14">
    <w:abstractNumId w:val="5"/>
  </w:num>
  <w:num w:numId="15">
    <w:abstractNumId w:val="4"/>
  </w:num>
  <w:num w:numId="16">
    <w:abstractNumId w:val="6"/>
  </w:num>
  <w:num w:numId="17">
    <w:abstractNumId w:val="2"/>
  </w:num>
  <w:num w:numId="18">
    <w:abstractNumId w:val="38"/>
  </w:num>
  <w:num w:numId="19">
    <w:abstractNumId w:val="3"/>
  </w:num>
  <w:num w:numId="20">
    <w:abstractNumId w:val="14"/>
  </w:num>
  <w:num w:numId="21">
    <w:abstractNumId w:val="7"/>
  </w:num>
  <w:num w:numId="22">
    <w:abstractNumId w:val="32"/>
  </w:num>
  <w:num w:numId="23">
    <w:abstractNumId w:val="26"/>
  </w:num>
  <w:num w:numId="24">
    <w:abstractNumId w:val="11"/>
  </w:num>
  <w:num w:numId="25">
    <w:abstractNumId w:val="22"/>
  </w:num>
  <w:num w:numId="26">
    <w:abstractNumId w:val="31"/>
  </w:num>
  <w:num w:numId="27">
    <w:abstractNumId w:val="19"/>
  </w:num>
  <w:num w:numId="28">
    <w:abstractNumId w:val="33"/>
  </w:num>
  <w:num w:numId="29">
    <w:abstractNumId w:val="8"/>
  </w:num>
  <w:num w:numId="30">
    <w:abstractNumId w:val="36"/>
  </w:num>
  <w:num w:numId="31">
    <w:abstractNumId w:val="18"/>
  </w:num>
  <w:num w:numId="32">
    <w:abstractNumId w:val="23"/>
  </w:num>
  <w:num w:numId="33">
    <w:abstractNumId w:val="27"/>
  </w:num>
  <w:num w:numId="34">
    <w:abstractNumId w:val="8"/>
  </w:num>
  <w:num w:numId="35">
    <w:abstractNumId w:val="16"/>
  </w:num>
  <w:num w:numId="36">
    <w:abstractNumId w:val="8"/>
  </w:num>
  <w:num w:numId="37">
    <w:abstractNumId w:val="8"/>
  </w:num>
  <w:num w:numId="38">
    <w:abstractNumId w:val="8"/>
  </w:num>
  <w:num w:numId="39">
    <w:abstractNumId w:val="8"/>
  </w:num>
  <w:num w:numId="40">
    <w:abstractNumId w:val="17"/>
  </w:num>
  <w:num w:numId="41">
    <w:abstractNumId w:val="8"/>
  </w:num>
  <w:num w:numId="42">
    <w:abstractNumId w:val="21"/>
  </w:num>
  <w:num w:numId="43">
    <w:abstractNumId w:val="20"/>
  </w:num>
  <w:num w:numId="44">
    <w:abstractNumId w:val="13"/>
  </w:num>
  <w:num w:numId="45">
    <w:abstractNumId w:val="15"/>
  </w:num>
  <w:num w:numId="46">
    <w:abstractNumId w:val="8"/>
  </w:num>
  <w:num w:numId="47">
    <w:abstractNumId w:val="8"/>
  </w:num>
  <w:num w:numId="48">
    <w:abstractNumId w:val="8"/>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doNotDisplayPageBoundaries/>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23EB7"/>
    <w:rsid w:val="000100B5"/>
    <w:rsid w:val="00017B94"/>
    <w:rsid w:val="00017E93"/>
    <w:rsid w:val="000212EC"/>
    <w:rsid w:val="00021891"/>
    <w:rsid w:val="00031D27"/>
    <w:rsid w:val="00031E68"/>
    <w:rsid w:val="000354D1"/>
    <w:rsid w:val="00037E22"/>
    <w:rsid w:val="00041988"/>
    <w:rsid w:val="00044CC2"/>
    <w:rsid w:val="00046585"/>
    <w:rsid w:val="00050D4A"/>
    <w:rsid w:val="000531E2"/>
    <w:rsid w:val="00055D16"/>
    <w:rsid w:val="00055F76"/>
    <w:rsid w:val="0005612B"/>
    <w:rsid w:val="00057599"/>
    <w:rsid w:val="000605BB"/>
    <w:rsid w:val="00063843"/>
    <w:rsid w:val="000639F0"/>
    <w:rsid w:val="0006765A"/>
    <w:rsid w:val="00071AFF"/>
    <w:rsid w:val="000756C7"/>
    <w:rsid w:val="0007732F"/>
    <w:rsid w:val="00081B2B"/>
    <w:rsid w:val="00085223"/>
    <w:rsid w:val="0008670F"/>
    <w:rsid w:val="000923EC"/>
    <w:rsid w:val="000A1890"/>
    <w:rsid w:val="000C7006"/>
    <w:rsid w:val="000D0F78"/>
    <w:rsid w:val="000D2660"/>
    <w:rsid w:val="000D4A1A"/>
    <w:rsid w:val="000D54C9"/>
    <w:rsid w:val="000E2519"/>
    <w:rsid w:val="000F2C70"/>
    <w:rsid w:val="0010269A"/>
    <w:rsid w:val="001033DC"/>
    <w:rsid w:val="00103EC9"/>
    <w:rsid w:val="00107247"/>
    <w:rsid w:val="0012163E"/>
    <w:rsid w:val="00127219"/>
    <w:rsid w:val="0013108B"/>
    <w:rsid w:val="00134A16"/>
    <w:rsid w:val="00140849"/>
    <w:rsid w:val="0014756C"/>
    <w:rsid w:val="001511AC"/>
    <w:rsid w:val="00153773"/>
    <w:rsid w:val="0015382F"/>
    <w:rsid w:val="00161E92"/>
    <w:rsid w:val="00162C20"/>
    <w:rsid w:val="001655D0"/>
    <w:rsid w:val="0018214E"/>
    <w:rsid w:val="0018607A"/>
    <w:rsid w:val="00193222"/>
    <w:rsid w:val="00194BBD"/>
    <w:rsid w:val="0019597B"/>
    <w:rsid w:val="001A4FA2"/>
    <w:rsid w:val="001A5A42"/>
    <w:rsid w:val="001A5F2D"/>
    <w:rsid w:val="001B0BC6"/>
    <w:rsid w:val="001B3F28"/>
    <w:rsid w:val="001B4E23"/>
    <w:rsid w:val="001C3DE0"/>
    <w:rsid w:val="001C4241"/>
    <w:rsid w:val="001C53C6"/>
    <w:rsid w:val="001C71ED"/>
    <w:rsid w:val="001D4036"/>
    <w:rsid w:val="001D4551"/>
    <w:rsid w:val="001D5F61"/>
    <w:rsid w:val="001D6F74"/>
    <w:rsid w:val="001D73FF"/>
    <w:rsid w:val="001E62A2"/>
    <w:rsid w:val="001E73AB"/>
    <w:rsid w:val="001F1442"/>
    <w:rsid w:val="00203A0D"/>
    <w:rsid w:val="002134C9"/>
    <w:rsid w:val="00215CAC"/>
    <w:rsid w:val="0022064E"/>
    <w:rsid w:val="0022367D"/>
    <w:rsid w:val="00232779"/>
    <w:rsid w:val="00242650"/>
    <w:rsid w:val="00245D27"/>
    <w:rsid w:val="00252B41"/>
    <w:rsid w:val="00256E42"/>
    <w:rsid w:val="00263926"/>
    <w:rsid w:val="00266E0F"/>
    <w:rsid w:val="00270C5A"/>
    <w:rsid w:val="0027181A"/>
    <w:rsid w:val="00274F27"/>
    <w:rsid w:val="00284AB0"/>
    <w:rsid w:val="00285B13"/>
    <w:rsid w:val="0029000E"/>
    <w:rsid w:val="002948FF"/>
    <w:rsid w:val="0029769A"/>
    <w:rsid w:val="002A274D"/>
    <w:rsid w:val="002A5B21"/>
    <w:rsid w:val="002A7EFF"/>
    <w:rsid w:val="002B0171"/>
    <w:rsid w:val="002B72F3"/>
    <w:rsid w:val="002C1494"/>
    <w:rsid w:val="002C4EFD"/>
    <w:rsid w:val="002C796C"/>
    <w:rsid w:val="002D4B22"/>
    <w:rsid w:val="002D6F69"/>
    <w:rsid w:val="002E2806"/>
    <w:rsid w:val="002E337E"/>
    <w:rsid w:val="002E7D5F"/>
    <w:rsid w:val="00300829"/>
    <w:rsid w:val="00301356"/>
    <w:rsid w:val="0030554A"/>
    <w:rsid w:val="00306493"/>
    <w:rsid w:val="003105DC"/>
    <w:rsid w:val="00311CE0"/>
    <w:rsid w:val="00315F36"/>
    <w:rsid w:val="003262D0"/>
    <w:rsid w:val="00326AED"/>
    <w:rsid w:val="0034417B"/>
    <w:rsid w:val="00344AE3"/>
    <w:rsid w:val="00351207"/>
    <w:rsid w:val="00354CD9"/>
    <w:rsid w:val="00360734"/>
    <w:rsid w:val="00361704"/>
    <w:rsid w:val="00361D33"/>
    <w:rsid w:val="00362BFD"/>
    <w:rsid w:val="00364786"/>
    <w:rsid w:val="00366F52"/>
    <w:rsid w:val="00367DFA"/>
    <w:rsid w:val="003802E1"/>
    <w:rsid w:val="003830C6"/>
    <w:rsid w:val="0038526E"/>
    <w:rsid w:val="003856D0"/>
    <w:rsid w:val="003944D1"/>
    <w:rsid w:val="00396B63"/>
    <w:rsid w:val="003A0C0A"/>
    <w:rsid w:val="003B187F"/>
    <w:rsid w:val="003B620C"/>
    <w:rsid w:val="003B6AB3"/>
    <w:rsid w:val="003C49B0"/>
    <w:rsid w:val="003C7475"/>
    <w:rsid w:val="003D0609"/>
    <w:rsid w:val="003D51F2"/>
    <w:rsid w:val="003E0B46"/>
    <w:rsid w:val="003E66DF"/>
    <w:rsid w:val="003E75B6"/>
    <w:rsid w:val="0041336F"/>
    <w:rsid w:val="00414973"/>
    <w:rsid w:val="00417FC9"/>
    <w:rsid w:val="004312F7"/>
    <w:rsid w:val="00434E5C"/>
    <w:rsid w:val="0044499D"/>
    <w:rsid w:val="00446F00"/>
    <w:rsid w:val="004504F1"/>
    <w:rsid w:val="00457F5D"/>
    <w:rsid w:val="00461B15"/>
    <w:rsid w:val="00462035"/>
    <w:rsid w:val="00466F57"/>
    <w:rsid w:val="004704C9"/>
    <w:rsid w:val="00473F4B"/>
    <w:rsid w:val="004752EB"/>
    <w:rsid w:val="004837C5"/>
    <w:rsid w:val="00485EDE"/>
    <w:rsid w:val="004A2991"/>
    <w:rsid w:val="004A41EF"/>
    <w:rsid w:val="004A5D6B"/>
    <w:rsid w:val="004B3124"/>
    <w:rsid w:val="004B368D"/>
    <w:rsid w:val="004B3DF5"/>
    <w:rsid w:val="004B4D8D"/>
    <w:rsid w:val="004B74CC"/>
    <w:rsid w:val="004C4A14"/>
    <w:rsid w:val="004C7036"/>
    <w:rsid w:val="004E6D4D"/>
    <w:rsid w:val="0050600B"/>
    <w:rsid w:val="005062CA"/>
    <w:rsid w:val="00510C62"/>
    <w:rsid w:val="00517ADD"/>
    <w:rsid w:val="00520081"/>
    <w:rsid w:val="00521183"/>
    <w:rsid w:val="00523D91"/>
    <w:rsid w:val="0052593A"/>
    <w:rsid w:val="005327E9"/>
    <w:rsid w:val="00532BAF"/>
    <w:rsid w:val="0053782C"/>
    <w:rsid w:val="00543C04"/>
    <w:rsid w:val="00556671"/>
    <w:rsid w:val="00562D2B"/>
    <w:rsid w:val="00574720"/>
    <w:rsid w:val="00576934"/>
    <w:rsid w:val="0057794A"/>
    <w:rsid w:val="00583230"/>
    <w:rsid w:val="0059417B"/>
    <w:rsid w:val="00596063"/>
    <w:rsid w:val="0059787C"/>
    <w:rsid w:val="005B0F7A"/>
    <w:rsid w:val="005B1AD1"/>
    <w:rsid w:val="005B6997"/>
    <w:rsid w:val="005C7B97"/>
    <w:rsid w:val="005D45F7"/>
    <w:rsid w:val="005D5233"/>
    <w:rsid w:val="005E18E3"/>
    <w:rsid w:val="005E25D9"/>
    <w:rsid w:val="005E44F4"/>
    <w:rsid w:val="005F15CC"/>
    <w:rsid w:val="005F7A0E"/>
    <w:rsid w:val="00600FC5"/>
    <w:rsid w:val="00604C3D"/>
    <w:rsid w:val="0061765C"/>
    <w:rsid w:val="00622552"/>
    <w:rsid w:val="00624E1C"/>
    <w:rsid w:val="00626534"/>
    <w:rsid w:val="00631A14"/>
    <w:rsid w:val="00634AF5"/>
    <w:rsid w:val="00636D7B"/>
    <w:rsid w:val="00641951"/>
    <w:rsid w:val="0064204C"/>
    <w:rsid w:val="00645994"/>
    <w:rsid w:val="006531B1"/>
    <w:rsid w:val="00654D1D"/>
    <w:rsid w:val="00656CB0"/>
    <w:rsid w:val="00660CC8"/>
    <w:rsid w:val="00666868"/>
    <w:rsid w:val="006700A5"/>
    <w:rsid w:val="00672A3E"/>
    <w:rsid w:val="006823E7"/>
    <w:rsid w:val="006824B2"/>
    <w:rsid w:val="00682EED"/>
    <w:rsid w:val="0068752E"/>
    <w:rsid w:val="006A43D9"/>
    <w:rsid w:val="006A45D6"/>
    <w:rsid w:val="006A57C0"/>
    <w:rsid w:val="006B060B"/>
    <w:rsid w:val="006B3E00"/>
    <w:rsid w:val="006B5D4F"/>
    <w:rsid w:val="006C3506"/>
    <w:rsid w:val="006C4E0D"/>
    <w:rsid w:val="006D54CF"/>
    <w:rsid w:val="006E6598"/>
    <w:rsid w:val="006F07E3"/>
    <w:rsid w:val="006F0EC9"/>
    <w:rsid w:val="006F274D"/>
    <w:rsid w:val="006F66D2"/>
    <w:rsid w:val="00707829"/>
    <w:rsid w:val="0071089C"/>
    <w:rsid w:val="00720BE8"/>
    <w:rsid w:val="00720EBF"/>
    <w:rsid w:val="00732388"/>
    <w:rsid w:val="0073426D"/>
    <w:rsid w:val="00744E6D"/>
    <w:rsid w:val="00751E2A"/>
    <w:rsid w:val="00753D11"/>
    <w:rsid w:val="0075517A"/>
    <w:rsid w:val="007570AB"/>
    <w:rsid w:val="00770366"/>
    <w:rsid w:val="007720DD"/>
    <w:rsid w:val="007727CB"/>
    <w:rsid w:val="007740EF"/>
    <w:rsid w:val="0078114E"/>
    <w:rsid w:val="007A1F9E"/>
    <w:rsid w:val="007B273D"/>
    <w:rsid w:val="007B5221"/>
    <w:rsid w:val="007D7F00"/>
    <w:rsid w:val="007E03DA"/>
    <w:rsid w:val="007E3054"/>
    <w:rsid w:val="007E54EF"/>
    <w:rsid w:val="007E554B"/>
    <w:rsid w:val="007E6FF6"/>
    <w:rsid w:val="007F128C"/>
    <w:rsid w:val="007F4737"/>
    <w:rsid w:val="0081070A"/>
    <w:rsid w:val="00813F25"/>
    <w:rsid w:val="00816874"/>
    <w:rsid w:val="00820D52"/>
    <w:rsid w:val="00821C78"/>
    <w:rsid w:val="00822058"/>
    <w:rsid w:val="00830BA2"/>
    <w:rsid w:val="008331B0"/>
    <w:rsid w:val="00834862"/>
    <w:rsid w:val="00836817"/>
    <w:rsid w:val="00860F75"/>
    <w:rsid w:val="0086391A"/>
    <w:rsid w:val="00871978"/>
    <w:rsid w:val="00880ECD"/>
    <w:rsid w:val="00882A4D"/>
    <w:rsid w:val="00882D87"/>
    <w:rsid w:val="00887C4A"/>
    <w:rsid w:val="0089138A"/>
    <w:rsid w:val="00892141"/>
    <w:rsid w:val="008923A6"/>
    <w:rsid w:val="00894787"/>
    <w:rsid w:val="00897057"/>
    <w:rsid w:val="008A0861"/>
    <w:rsid w:val="008A25E9"/>
    <w:rsid w:val="008A5F33"/>
    <w:rsid w:val="008A65A1"/>
    <w:rsid w:val="008A69C1"/>
    <w:rsid w:val="008B24BF"/>
    <w:rsid w:val="008C009A"/>
    <w:rsid w:val="008C2187"/>
    <w:rsid w:val="008C4747"/>
    <w:rsid w:val="008D0789"/>
    <w:rsid w:val="008D18C8"/>
    <w:rsid w:val="008D3DD1"/>
    <w:rsid w:val="008D6AE1"/>
    <w:rsid w:val="008F0E83"/>
    <w:rsid w:val="008F11CC"/>
    <w:rsid w:val="008F24A4"/>
    <w:rsid w:val="00901D2D"/>
    <w:rsid w:val="00906E5E"/>
    <w:rsid w:val="00911E05"/>
    <w:rsid w:val="00911EFA"/>
    <w:rsid w:val="009169C4"/>
    <w:rsid w:val="00916E49"/>
    <w:rsid w:val="00920227"/>
    <w:rsid w:val="00922BBD"/>
    <w:rsid w:val="00923A3D"/>
    <w:rsid w:val="009242FD"/>
    <w:rsid w:val="00927D99"/>
    <w:rsid w:val="009351FA"/>
    <w:rsid w:val="00935AC3"/>
    <w:rsid w:val="0094095E"/>
    <w:rsid w:val="0094298C"/>
    <w:rsid w:val="00954483"/>
    <w:rsid w:val="009558DA"/>
    <w:rsid w:val="0095741E"/>
    <w:rsid w:val="00957987"/>
    <w:rsid w:val="00957B16"/>
    <w:rsid w:val="009622B6"/>
    <w:rsid w:val="00962EC6"/>
    <w:rsid w:val="00964F12"/>
    <w:rsid w:val="00965BA8"/>
    <w:rsid w:val="00972643"/>
    <w:rsid w:val="00973A25"/>
    <w:rsid w:val="00976964"/>
    <w:rsid w:val="00977119"/>
    <w:rsid w:val="009772B9"/>
    <w:rsid w:val="009834CC"/>
    <w:rsid w:val="00983F09"/>
    <w:rsid w:val="00985108"/>
    <w:rsid w:val="00985F99"/>
    <w:rsid w:val="00990D66"/>
    <w:rsid w:val="00991DC3"/>
    <w:rsid w:val="00992D77"/>
    <w:rsid w:val="00993596"/>
    <w:rsid w:val="00997267"/>
    <w:rsid w:val="009B7EB1"/>
    <w:rsid w:val="009C3BBA"/>
    <w:rsid w:val="009C53B3"/>
    <w:rsid w:val="009D18CF"/>
    <w:rsid w:val="009D1C4F"/>
    <w:rsid w:val="009E0E57"/>
    <w:rsid w:val="009E16AA"/>
    <w:rsid w:val="009F58CE"/>
    <w:rsid w:val="009F7D20"/>
    <w:rsid w:val="00A11012"/>
    <w:rsid w:val="00A13349"/>
    <w:rsid w:val="00A153FF"/>
    <w:rsid w:val="00A17A22"/>
    <w:rsid w:val="00A31852"/>
    <w:rsid w:val="00A31FCD"/>
    <w:rsid w:val="00A327E8"/>
    <w:rsid w:val="00A352F0"/>
    <w:rsid w:val="00A41EE3"/>
    <w:rsid w:val="00A42B01"/>
    <w:rsid w:val="00A53D85"/>
    <w:rsid w:val="00A60EAB"/>
    <w:rsid w:val="00A805B9"/>
    <w:rsid w:val="00A80DF8"/>
    <w:rsid w:val="00A81738"/>
    <w:rsid w:val="00A86777"/>
    <w:rsid w:val="00A9213A"/>
    <w:rsid w:val="00A93DEE"/>
    <w:rsid w:val="00A95A78"/>
    <w:rsid w:val="00AA4EE3"/>
    <w:rsid w:val="00AB0956"/>
    <w:rsid w:val="00AB26E1"/>
    <w:rsid w:val="00AB59B7"/>
    <w:rsid w:val="00AC23CB"/>
    <w:rsid w:val="00AC2430"/>
    <w:rsid w:val="00AD1997"/>
    <w:rsid w:val="00AE0234"/>
    <w:rsid w:val="00AE338C"/>
    <w:rsid w:val="00AF04C4"/>
    <w:rsid w:val="00AF0E18"/>
    <w:rsid w:val="00AF13FC"/>
    <w:rsid w:val="00AF7DC9"/>
    <w:rsid w:val="00B05BB5"/>
    <w:rsid w:val="00B0669A"/>
    <w:rsid w:val="00B06EFF"/>
    <w:rsid w:val="00B07537"/>
    <w:rsid w:val="00B12FE5"/>
    <w:rsid w:val="00B1523B"/>
    <w:rsid w:val="00B1752F"/>
    <w:rsid w:val="00B21867"/>
    <w:rsid w:val="00B23EB7"/>
    <w:rsid w:val="00B30C35"/>
    <w:rsid w:val="00B4058C"/>
    <w:rsid w:val="00B658E6"/>
    <w:rsid w:val="00B67EFB"/>
    <w:rsid w:val="00B71E1B"/>
    <w:rsid w:val="00B72388"/>
    <w:rsid w:val="00B75DD5"/>
    <w:rsid w:val="00B76E3D"/>
    <w:rsid w:val="00B80C85"/>
    <w:rsid w:val="00B818F1"/>
    <w:rsid w:val="00B83E2D"/>
    <w:rsid w:val="00B86B50"/>
    <w:rsid w:val="00B875E8"/>
    <w:rsid w:val="00B90F77"/>
    <w:rsid w:val="00B931DB"/>
    <w:rsid w:val="00BA2E33"/>
    <w:rsid w:val="00BB5B03"/>
    <w:rsid w:val="00BB64B1"/>
    <w:rsid w:val="00BB7080"/>
    <w:rsid w:val="00BB7E23"/>
    <w:rsid w:val="00BC2D50"/>
    <w:rsid w:val="00BC38C5"/>
    <w:rsid w:val="00BC5228"/>
    <w:rsid w:val="00BC522F"/>
    <w:rsid w:val="00BD43B7"/>
    <w:rsid w:val="00BD5870"/>
    <w:rsid w:val="00BD740B"/>
    <w:rsid w:val="00BE0401"/>
    <w:rsid w:val="00BE2B6D"/>
    <w:rsid w:val="00BE3F2D"/>
    <w:rsid w:val="00BE7BD0"/>
    <w:rsid w:val="00BF487F"/>
    <w:rsid w:val="00BF6DEF"/>
    <w:rsid w:val="00C0753A"/>
    <w:rsid w:val="00C20B5B"/>
    <w:rsid w:val="00C2111A"/>
    <w:rsid w:val="00C36E32"/>
    <w:rsid w:val="00C434FF"/>
    <w:rsid w:val="00C46B5C"/>
    <w:rsid w:val="00C5338B"/>
    <w:rsid w:val="00C65264"/>
    <w:rsid w:val="00C6638D"/>
    <w:rsid w:val="00C66A4A"/>
    <w:rsid w:val="00C70860"/>
    <w:rsid w:val="00C74ED4"/>
    <w:rsid w:val="00C762ED"/>
    <w:rsid w:val="00C8088E"/>
    <w:rsid w:val="00C84FE2"/>
    <w:rsid w:val="00C92AEE"/>
    <w:rsid w:val="00C97556"/>
    <w:rsid w:val="00CA24D4"/>
    <w:rsid w:val="00CA48D8"/>
    <w:rsid w:val="00CB1134"/>
    <w:rsid w:val="00CB3368"/>
    <w:rsid w:val="00CB39B6"/>
    <w:rsid w:val="00CB5A91"/>
    <w:rsid w:val="00CB5D21"/>
    <w:rsid w:val="00CC3519"/>
    <w:rsid w:val="00CC7F53"/>
    <w:rsid w:val="00CD27DB"/>
    <w:rsid w:val="00CE171E"/>
    <w:rsid w:val="00CE2EA5"/>
    <w:rsid w:val="00CE7503"/>
    <w:rsid w:val="00CF1E92"/>
    <w:rsid w:val="00D04A53"/>
    <w:rsid w:val="00D07571"/>
    <w:rsid w:val="00D079BA"/>
    <w:rsid w:val="00D1218B"/>
    <w:rsid w:val="00D17438"/>
    <w:rsid w:val="00D177E7"/>
    <w:rsid w:val="00D21BF0"/>
    <w:rsid w:val="00D22343"/>
    <w:rsid w:val="00D24E9A"/>
    <w:rsid w:val="00D263F1"/>
    <w:rsid w:val="00D313A3"/>
    <w:rsid w:val="00D31D9D"/>
    <w:rsid w:val="00D402CA"/>
    <w:rsid w:val="00D406E1"/>
    <w:rsid w:val="00D4456A"/>
    <w:rsid w:val="00D44CB2"/>
    <w:rsid w:val="00D45E02"/>
    <w:rsid w:val="00D47F37"/>
    <w:rsid w:val="00D516C8"/>
    <w:rsid w:val="00D54E04"/>
    <w:rsid w:val="00D623A6"/>
    <w:rsid w:val="00D82BE1"/>
    <w:rsid w:val="00D83D3F"/>
    <w:rsid w:val="00D9083F"/>
    <w:rsid w:val="00D92B3F"/>
    <w:rsid w:val="00DB1A36"/>
    <w:rsid w:val="00DB481F"/>
    <w:rsid w:val="00DB7E54"/>
    <w:rsid w:val="00DC1188"/>
    <w:rsid w:val="00DF0066"/>
    <w:rsid w:val="00E00694"/>
    <w:rsid w:val="00E10633"/>
    <w:rsid w:val="00E11B95"/>
    <w:rsid w:val="00E11EDC"/>
    <w:rsid w:val="00E12DDA"/>
    <w:rsid w:val="00E30225"/>
    <w:rsid w:val="00E327AE"/>
    <w:rsid w:val="00E35546"/>
    <w:rsid w:val="00E4025A"/>
    <w:rsid w:val="00E41989"/>
    <w:rsid w:val="00E479E0"/>
    <w:rsid w:val="00E50BFF"/>
    <w:rsid w:val="00E55EB5"/>
    <w:rsid w:val="00E56A0E"/>
    <w:rsid w:val="00E60394"/>
    <w:rsid w:val="00E614BF"/>
    <w:rsid w:val="00E7599B"/>
    <w:rsid w:val="00E75B21"/>
    <w:rsid w:val="00E80518"/>
    <w:rsid w:val="00E83E9A"/>
    <w:rsid w:val="00E852C2"/>
    <w:rsid w:val="00E913CB"/>
    <w:rsid w:val="00EA0E7B"/>
    <w:rsid w:val="00EA2090"/>
    <w:rsid w:val="00EA73C1"/>
    <w:rsid w:val="00EC0F55"/>
    <w:rsid w:val="00EC1E25"/>
    <w:rsid w:val="00EC2A35"/>
    <w:rsid w:val="00EC42C0"/>
    <w:rsid w:val="00ED07C3"/>
    <w:rsid w:val="00ED0C58"/>
    <w:rsid w:val="00EE18CC"/>
    <w:rsid w:val="00EE35BB"/>
    <w:rsid w:val="00EE70D2"/>
    <w:rsid w:val="00EF0063"/>
    <w:rsid w:val="00EF3CD4"/>
    <w:rsid w:val="00EF501D"/>
    <w:rsid w:val="00EF7114"/>
    <w:rsid w:val="00F01BD8"/>
    <w:rsid w:val="00F05BCC"/>
    <w:rsid w:val="00F15AE1"/>
    <w:rsid w:val="00F17D02"/>
    <w:rsid w:val="00F24869"/>
    <w:rsid w:val="00F302FE"/>
    <w:rsid w:val="00F37734"/>
    <w:rsid w:val="00F37A14"/>
    <w:rsid w:val="00F419A6"/>
    <w:rsid w:val="00F4281B"/>
    <w:rsid w:val="00F43CD1"/>
    <w:rsid w:val="00F47BC0"/>
    <w:rsid w:val="00F52ED3"/>
    <w:rsid w:val="00F66AC9"/>
    <w:rsid w:val="00F763E7"/>
    <w:rsid w:val="00F84AB4"/>
    <w:rsid w:val="00F856B8"/>
    <w:rsid w:val="00F86C35"/>
    <w:rsid w:val="00F874FE"/>
    <w:rsid w:val="00F87CB0"/>
    <w:rsid w:val="00F924FB"/>
    <w:rsid w:val="00F9291A"/>
    <w:rsid w:val="00FA0560"/>
    <w:rsid w:val="00FA08D6"/>
    <w:rsid w:val="00FA0DD1"/>
    <w:rsid w:val="00FA3A61"/>
    <w:rsid w:val="00FA48C3"/>
    <w:rsid w:val="00FD41C4"/>
    <w:rsid w:val="00FE0A18"/>
    <w:rsid w:val="00FE2969"/>
    <w:rsid w:val="00FE3326"/>
    <w:rsid w:val="00FE455C"/>
    <w:rsid w:val="00FE552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343883"/>
  <w15:chartTrackingRefBased/>
  <w15:docId w15:val="{4AD9A5C6-8D48-C442-9530-2E1F342F16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923A6"/>
    <w:rPr>
      <w:rFonts w:ascii="Times New Roman" w:eastAsia="Times New Roman" w:hAnsi="Times New Roman" w:cs="Times New Roman"/>
    </w:rPr>
  </w:style>
  <w:style w:type="paragraph" w:styleId="Heading1">
    <w:name w:val="heading 1"/>
    <w:next w:val="Normal"/>
    <w:link w:val="Heading1Char"/>
    <w:qFormat/>
    <w:rsid w:val="00B23EB7"/>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6"/>
      <w:szCs w:val="36"/>
    </w:rPr>
  </w:style>
  <w:style w:type="paragraph" w:styleId="Heading2">
    <w:name w:val="heading 2"/>
    <w:basedOn w:val="Heading1"/>
    <w:next w:val="Normal"/>
    <w:link w:val="Heading2Char"/>
    <w:qFormat/>
    <w:rsid w:val="00B23EB7"/>
    <w:pPr>
      <w:numPr>
        <w:ilvl w:val="1"/>
      </w:numPr>
      <w:pBdr>
        <w:top w:val="none" w:sz="0" w:space="0" w:color="auto"/>
      </w:pBdr>
      <w:spacing w:before="180"/>
      <w:outlineLvl w:val="1"/>
    </w:pPr>
    <w:rPr>
      <w:sz w:val="32"/>
      <w:szCs w:val="32"/>
    </w:rPr>
  </w:style>
  <w:style w:type="paragraph" w:styleId="Heading3">
    <w:name w:val="heading 3"/>
    <w:basedOn w:val="Heading2"/>
    <w:next w:val="Normal"/>
    <w:link w:val="Heading3Char"/>
    <w:qFormat/>
    <w:rsid w:val="00B23EB7"/>
    <w:pPr>
      <w:numPr>
        <w:ilvl w:val="2"/>
      </w:numPr>
      <w:spacing w:before="120"/>
      <w:outlineLvl w:val="2"/>
    </w:pPr>
    <w:rPr>
      <w:sz w:val="28"/>
      <w:szCs w:val="28"/>
    </w:rPr>
  </w:style>
  <w:style w:type="paragraph" w:styleId="Heading4">
    <w:name w:val="heading 4"/>
    <w:basedOn w:val="Heading3"/>
    <w:next w:val="Normal"/>
    <w:link w:val="Heading4Char"/>
    <w:qFormat/>
    <w:rsid w:val="00B23EB7"/>
    <w:pPr>
      <w:numPr>
        <w:ilvl w:val="3"/>
      </w:numPr>
      <w:outlineLvl w:val="3"/>
    </w:pPr>
    <w:rPr>
      <w:sz w:val="24"/>
      <w:szCs w:val="24"/>
    </w:rPr>
  </w:style>
  <w:style w:type="paragraph" w:styleId="Heading5">
    <w:name w:val="heading 5"/>
    <w:basedOn w:val="Heading4"/>
    <w:next w:val="Normal"/>
    <w:link w:val="Heading5Char"/>
    <w:qFormat/>
    <w:rsid w:val="00B23EB7"/>
    <w:pPr>
      <w:numPr>
        <w:ilvl w:val="4"/>
      </w:numPr>
      <w:outlineLvl w:val="4"/>
    </w:pPr>
    <w:rPr>
      <w:sz w:val="22"/>
      <w:szCs w:val="22"/>
    </w:rPr>
  </w:style>
  <w:style w:type="paragraph" w:styleId="Heading6">
    <w:name w:val="heading 6"/>
    <w:basedOn w:val="Normal"/>
    <w:next w:val="Normal"/>
    <w:link w:val="Heading6Char"/>
    <w:qFormat/>
    <w:rsid w:val="00B23EB7"/>
    <w:pPr>
      <w:keepNext/>
      <w:keepLines/>
      <w:numPr>
        <w:ilvl w:val="5"/>
        <w:numId w:val="1"/>
      </w:numPr>
      <w:spacing w:before="120"/>
      <w:outlineLvl w:val="5"/>
    </w:pPr>
    <w:rPr>
      <w:rFonts w:cs="Arial"/>
    </w:rPr>
  </w:style>
  <w:style w:type="paragraph" w:styleId="Heading7">
    <w:name w:val="heading 7"/>
    <w:basedOn w:val="Normal"/>
    <w:next w:val="Normal"/>
    <w:link w:val="Heading7Char"/>
    <w:qFormat/>
    <w:rsid w:val="00B23EB7"/>
    <w:pPr>
      <w:keepNext/>
      <w:keepLines/>
      <w:numPr>
        <w:ilvl w:val="6"/>
        <w:numId w:val="1"/>
      </w:numPr>
      <w:spacing w:before="120"/>
      <w:outlineLvl w:val="6"/>
    </w:pPr>
    <w:rPr>
      <w:rFonts w:cs="Arial"/>
    </w:rPr>
  </w:style>
  <w:style w:type="paragraph" w:styleId="Heading8">
    <w:name w:val="heading 8"/>
    <w:basedOn w:val="Heading7"/>
    <w:next w:val="Normal"/>
    <w:link w:val="Heading8Char"/>
    <w:qFormat/>
    <w:rsid w:val="00B23EB7"/>
    <w:pPr>
      <w:numPr>
        <w:ilvl w:val="7"/>
      </w:numPr>
      <w:outlineLvl w:val="7"/>
    </w:pPr>
  </w:style>
  <w:style w:type="paragraph" w:styleId="Heading9">
    <w:name w:val="heading 9"/>
    <w:basedOn w:val="Heading8"/>
    <w:next w:val="Normal"/>
    <w:link w:val="Heading9Char"/>
    <w:qFormat/>
    <w:rsid w:val="00B23EB7"/>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B23EB7"/>
    <w:rPr>
      <w:rFonts w:ascii="Times New Roman" w:eastAsia="Malgun Gothic" w:hAnsi="Times New Roman" w:cs="Times New Roman"/>
      <w:sz w:val="36"/>
      <w:szCs w:val="36"/>
    </w:rPr>
  </w:style>
  <w:style w:type="character" w:customStyle="1" w:styleId="Heading2Char">
    <w:name w:val="Heading 2 Char"/>
    <w:basedOn w:val="DefaultParagraphFont"/>
    <w:link w:val="Heading2"/>
    <w:rsid w:val="00B23EB7"/>
    <w:rPr>
      <w:rFonts w:ascii="Times New Roman" w:eastAsia="Malgun Gothic" w:hAnsi="Times New Roman" w:cs="Times New Roman"/>
      <w:sz w:val="32"/>
      <w:szCs w:val="32"/>
    </w:rPr>
  </w:style>
  <w:style w:type="character" w:customStyle="1" w:styleId="Heading3Char">
    <w:name w:val="Heading 3 Char"/>
    <w:basedOn w:val="DefaultParagraphFont"/>
    <w:link w:val="Heading3"/>
    <w:rsid w:val="00B23EB7"/>
    <w:rPr>
      <w:rFonts w:ascii="Times New Roman" w:eastAsia="Malgun Gothic" w:hAnsi="Times New Roman" w:cs="Times New Roman"/>
      <w:sz w:val="28"/>
      <w:szCs w:val="28"/>
    </w:rPr>
  </w:style>
  <w:style w:type="character" w:customStyle="1" w:styleId="Heading4Char">
    <w:name w:val="Heading 4 Char"/>
    <w:basedOn w:val="DefaultParagraphFont"/>
    <w:link w:val="Heading4"/>
    <w:rsid w:val="00B23EB7"/>
    <w:rPr>
      <w:rFonts w:ascii="Times New Roman" w:eastAsia="Malgun Gothic" w:hAnsi="Times New Roman" w:cs="Times New Roman"/>
    </w:rPr>
  </w:style>
  <w:style w:type="character" w:customStyle="1" w:styleId="Heading5Char">
    <w:name w:val="Heading 5 Char"/>
    <w:basedOn w:val="DefaultParagraphFont"/>
    <w:link w:val="Heading5"/>
    <w:rsid w:val="00B23EB7"/>
    <w:rPr>
      <w:rFonts w:ascii="Times New Roman" w:eastAsia="Malgun Gothic" w:hAnsi="Times New Roman" w:cs="Times New Roman"/>
      <w:sz w:val="22"/>
      <w:szCs w:val="22"/>
    </w:rPr>
  </w:style>
  <w:style w:type="character" w:customStyle="1" w:styleId="Heading6Char">
    <w:name w:val="Heading 6 Char"/>
    <w:basedOn w:val="DefaultParagraphFont"/>
    <w:link w:val="Heading6"/>
    <w:rsid w:val="00B23EB7"/>
    <w:rPr>
      <w:rFonts w:ascii="Times New Roman" w:eastAsia="Times New Roman" w:hAnsi="Times New Roman" w:cs="Arial"/>
    </w:rPr>
  </w:style>
  <w:style w:type="character" w:customStyle="1" w:styleId="Heading7Char">
    <w:name w:val="Heading 7 Char"/>
    <w:basedOn w:val="DefaultParagraphFont"/>
    <w:link w:val="Heading7"/>
    <w:rsid w:val="00B23EB7"/>
    <w:rPr>
      <w:rFonts w:ascii="Times New Roman" w:eastAsia="Times New Roman" w:hAnsi="Times New Roman" w:cs="Arial"/>
    </w:rPr>
  </w:style>
  <w:style w:type="character" w:customStyle="1" w:styleId="Heading8Char">
    <w:name w:val="Heading 8 Char"/>
    <w:basedOn w:val="DefaultParagraphFont"/>
    <w:link w:val="Heading8"/>
    <w:rsid w:val="00B23EB7"/>
    <w:rPr>
      <w:rFonts w:ascii="Times New Roman" w:eastAsia="Times New Roman" w:hAnsi="Times New Roman" w:cs="Arial"/>
    </w:rPr>
  </w:style>
  <w:style w:type="character" w:customStyle="1" w:styleId="Heading9Char">
    <w:name w:val="Heading 9 Char"/>
    <w:basedOn w:val="DefaultParagraphFont"/>
    <w:link w:val="Heading9"/>
    <w:rsid w:val="00B23EB7"/>
    <w:rPr>
      <w:rFonts w:ascii="Times New Roman" w:eastAsia="Times New Roman" w:hAnsi="Times New Roman" w:cs="Arial"/>
    </w:rPr>
  </w:style>
  <w:style w:type="paragraph" w:customStyle="1" w:styleId="3GPPHeader">
    <w:name w:val="3GPP_Header"/>
    <w:basedOn w:val="Normal"/>
    <w:rsid w:val="00B23EB7"/>
    <w:pPr>
      <w:tabs>
        <w:tab w:val="left" w:pos="1701"/>
        <w:tab w:val="right" w:pos="9639"/>
      </w:tabs>
      <w:spacing w:after="240"/>
    </w:pPr>
    <w:rPr>
      <w:b/>
    </w:rPr>
  </w:style>
  <w:style w:type="paragraph" w:customStyle="1" w:styleId="0Maintext">
    <w:name w:val="0 Main text"/>
    <w:basedOn w:val="Normal"/>
    <w:link w:val="0MaintextChar"/>
    <w:qFormat/>
    <w:rsid w:val="00B23EB7"/>
    <w:pPr>
      <w:spacing w:after="100" w:afterAutospacing="1" w:line="288" w:lineRule="auto"/>
      <w:ind w:firstLine="360"/>
      <w:jc w:val="both"/>
    </w:pPr>
    <w:rPr>
      <w:rFonts w:cs="Batang"/>
      <w:sz w:val="20"/>
      <w:szCs w:val="20"/>
      <w:lang w:val="en-GB" w:eastAsia="en-US"/>
    </w:rPr>
  </w:style>
  <w:style w:type="character" w:customStyle="1" w:styleId="0MaintextChar">
    <w:name w:val="0 Main text Char"/>
    <w:basedOn w:val="DefaultParagraphFont"/>
    <w:link w:val="0Maintext"/>
    <w:rsid w:val="00B23EB7"/>
    <w:rPr>
      <w:rFonts w:ascii="Times New Roman" w:eastAsia="Malgun Gothic" w:hAnsi="Times New Roman" w:cs="Batang"/>
      <w:sz w:val="20"/>
      <w:szCs w:val="20"/>
      <w:lang w:val="en-GB" w:eastAsia="en-US"/>
    </w:rPr>
  </w:style>
  <w:style w:type="table" w:styleId="TableGrid">
    <w:name w:val="Table Grid"/>
    <w:basedOn w:val="TableNormal"/>
    <w:uiPriority w:val="39"/>
    <w:rsid w:val="00461B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 ??,?????,????,Lista1,列出段落,목록 단락,リスト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461B15"/>
    <w:pPr>
      <w:ind w:leftChars="400" w:left="840" w:hanging="720"/>
    </w:pPr>
    <w:rPr>
      <w:rFonts w:ascii="Times" w:eastAsia="Batang" w:hAnsi="Times"/>
      <w:sz w:val="20"/>
      <w:lang w:val="en-GB" w:eastAsia="x-none"/>
    </w:rPr>
  </w:style>
  <w:style w:type="character" w:customStyle="1" w:styleId="ListParagraphChar">
    <w:name w:val="List Paragraph Char"/>
    <w:aliases w:val="- Bullets Char,?? ?? Char,????? Char,???? Char,Lista1 Char,列出段落 Char,목록 단락 Char,リスト段落 Char,列出段落1 Char,中等深浅网格 1 - 着色 21 Char,列表段落 Char,¥¡¡¡¡ì¬º¥¹¥È¶ÎÂä Char,ÁÐ³ö¶ÎÂä Char,列表段落1 Char,—ño’i—Ž Char,¥ê¥¹¥È¶ÎÂä Char,Paragrafo elenco Char"/>
    <w:link w:val="ListParagraph"/>
    <w:uiPriority w:val="34"/>
    <w:qFormat/>
    <w:rsid w:val="00461B15"/>
    <w:rPr>
      <w:rFonts w:ascii="Times" w:eastAsia="Batang" w:hAnsi="Times" w:cs="Times New Roman"/>
      <w:sz w:val="20"/>
      <w:lang w:val="en-GB" w:eastAsia="x-none"/>
    </w:rPr>
  </w:style>
  <w:style w:type="paragraph" w:customStyle="1" w:styleId="LGTdoc">
    <w:name w:val="LGTdoc_본문"/>
    <w:basedOn w:val="Normal"/>
    <w:link w:val="LGTdocChar"/>
    <w:qFormat/>
    <w:rsid w:val="00461B15"/>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sid w:val="00461B15"/>
    <w:rPr>
      <w:rFonts w:ascii="Times New Roman" w:eastAsia="Batang" w:hAnsi="Times New Roman" w:cs="Times New Roman"/>
      <w:kern w:val="2"/>
      <w:sz w:val="22"/>
      <w:lang w:val="en-GB" w:eastAsia="ko-KR"/>
    </w:rPr>
  </w:style>
  <w:style w:type="character" w:styleId="Hyperlink">
    <w:name w:val="Hyperlink"/>
    <w:uiPriority w:val="99"/>
    <w:qFormat/>
    <w:rsid w:val="003105DC"/>
    <w:rPr>
      <w:color w:val="0000FF"/>
      <w:u w:val="single"/>
    </w:rPr>
  </w:style>
  <w:style w:type="character" w:styleId="PlaceholderText">
    <w:name w:val="Placeholder Text"/>
    <w:basedOn w:val="DefaultParagraphFont"/>
    <w:uiPriority w:val="99"/>
    <w:semiHidden/>
    <w:rsid w:val="00EA73C1"/>
    <w:rPr>
      <w:color w:val="808080"/>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qFormat/>
    <w:rsid w:val="005B6997"/>
    <w:pPr>
      <w:spacing w:after="240"/>
      <w:jc w:val="center"/>
    </w:pPr>
    <w:rPr>
      <w:b/>
      <w:bC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locked/>
    <w:rsid w:val="005B6997"/>
    <w:rPr>
      <w:rFonts w:ascii="Times New Roman" w:eastAsia="Malgun Gothic" w:hAnsi="Times New Roman" w:cs="Times New Roman"/>
      <w:b/>
      <w:bCs/>
    </w:rPr>
  </w:style>
  <w:style w:type="paragraph" w:customStyle="1" w:styleId="Proposal">
    <w:name w:val="Proposal"/>
    <w:basedOn w:val="Normal"/>
    <w:rsid w:val="000A1890"/>
    <w:pPr>
      <w:tabs>
        <w:tab w:val="left" w:pos="1701"/>
      </w:tabs>
      <w:spacing w:after="180"/>
      <w:ind w:left="1701" w:hanging="1701"/>
    </w:pPr>
    <w:rPr>
      <w:b/>
      <w:sz w:val="20"/>
      <w:szCs w:val="20"/>
      <w:lang w:val="en-GB" w:eastAsia="en-US"/>
    </w:rPr>
  </w:style>
  <w:style w:type="paragraph" w:customStyle="1" w:styleId="0maintext0">
    <w:name w:val="0maintext"/>
    <w:basedOn w:val="Normal"/>
    <w:rsid w:val="00B875E8"/>
    <w:pPr>
      <w:spacing w:before="100" w:beforeAutospacing="1" w:after="100" w:afterAutospacing="1"/>
    </w:pPr>
  </w:style>
  <w:style w:type="character" w:customStyle="1" w:styleId="apple-converted-space">
    <w:name w:val="apple-converted-space"/>
    <w:basedOn w:val="DefaultParagraphFont"/>
    <w:qFormat/>
    <w:rsid w:val="00B875E8"/>
  </w:style>
  <w:style w:type="paragraph" w:styleId="BalloonText">
    <w:name w:val="Balloon Text"/>
    <w:basedOn w:val="Normal"/>
    <w:link w:val="BalloonTextChar"/>
    <w:uiPriority w:val="99"/>
    <w:semiHidden/>
    <w:unhideWhenUsed/>
    <w:rsid w:val="003B620C"/>
    <w:rPr>
      <w:sz w:val="18"/>
      <w:szCs w:val="18"/>
    </w:rPr>
  </w:style>
  <w:style w:type="character" w:customStyle="1" w:styleId="BalloonTextChar">
    <w:name w:val="Balloon Text Char"/>
    <w:basedOn w:val="DefaultParagraphFont"/>
    <w:link w:val="BalloonText"/>
    <w:uiPriority w:val="99"/>
    <w:semiHidden/>
    <w:rsid w:val="003B620C"/>
    <w:rPr>
      <w:rFonts w:ascii="Times New Roman" w:eastAsia="Malgun Gothic" w:hAnsi="Times New Roman" w:cs="Times New Roman"/>
      <w:sz w:val="18"/>
      <w:szCs w:val="18"/>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rsid w:val="003B620C"/>
    <w:pPr>
      <w:tabs>
        <w:tab w:val="center" w:pos="4536"/>
        <w:tab w:val="right" w:pos="9072"/>
      </w:tabs>
    </w:pPr>
    <w:rPr>
      <w:rFonts w:ascii="Times" w:eastAsia="Batang" w:hAnsi="Times"/>
      <w:sz w:val="20"/>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3B620C"/>
    <w:rPr>
      <w:rFonts w:ascii="Times" w:eastAsia="Batang" w:hAnsi="Times" w:cs="Times New Roman"/>
      <w:sz w:val="20"/>
      <w:lang w:val="en-GB" w:eastAsia="en-US"/>
    </w:rPr>
  </w:style>
  <w:style w:type="paragraph" w:customStyle="1" w:styleId="TAC">
    <w:name w:val="TAC"/>
    <w:basedOn w:val="Normal"/>
    <w:link w:val="TACChar"/>
    <w:rsid w:val="003B620C"/>
    <w:pPr>
      <w:keepLines/>
      <w:spacing w:before="40" w:after="40"/>
      <w:jc w:val="center"/>
    </w:pPr>
    <w:rPr>
      <w:rFonts w:eastAsia="SimSun"/>
      <w:sz w:val="20"/>
      <w:szCs w:val="20"/>
      <w:lang w:val="en-GB" w:eastAsia="x-none"/>
    </w:rPr>
  </w:style>
  <w:style w:type="paragraph" w:customStyle="1" w:styleId="TAH">
    <w:name w:val="TAH"/>
    <w:basedOn w:val="TAC"/>
    <w:link w:val="TAHCar"/>
    <w:rsid w:val="003B620C"/>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TAHCar">
    <w:name w:val="TAH Car"/>
    <w:link w:val="TAH"/>
    <w:locked/>
    <w:rsid w:val="003B620C"/>
    <w:rPr>
      <w:rFonts w:ascii="Arial" w:eastAsia="Times New Roman" w:hAnsi="Arial" w:cs="Times New Roman"/>
      <w:b/>
      <w:sz w:val="18"/>
      <w:szCs w:val="20"/>
      <w:lang w:val="en-GB" w:eastAsia="en-GB"/>
    </w:rPr>
  </w:style>
  <w:style w:type="character" w:customStyle="1" w:styleId="TACChar">
    <w:name w:val="TAC Char"/>
    <w:link w:val="TAC"/>
    <w:rsid w:val="003B620C"/>
    <w:rPr>
      <w:rFonts w:ascii="Times New Roman" w:eastAsia="SimSun" w:hAnsi="Times New Roman" w:cs="Times New Roman"/>
      <w:sz w:val="20"/>
      <w:szCs w:val="20"/>
      <w:lang w:val="en-GB" w:eastAsia="x-none"/>
    </w:rPr>
  </w:style>
  <w:style w:type="character" w:styleId="Emphasis">
    <w:name w:val="Emphasis"/>
    <w:basedOn w:val="DefaultParagraphFont"/>
    <w:uiPriority w:val="20"/>
    <w:qFormat/>
    <w:rsid w:val="007E3054"/>
    <w:rPr>
      <w:i/>
      <w:iCs/>
    </w:rPr>
  </w:style>
  <w:style w:type="paragraph" w:customStyle="1" w:styleId="CRCoverPage">
    <w:name w:val="CR Cover Page"/>
    <w:link w:val="CRCoverPageZchn"/>
    <w:rsid w:val="00DB481F"/>
    <w:pPr>
      <w:spacing w:after="120"/>
    </w:pPr>
    <w:rPr>
      <w:rFonts w:ascii="Arial" w:hAnsi="Arial" w:cs="Times New Roman"/>
      <w:sz w:val="20"/>
      <w:szCs w:val="20"/>
      <w:lang w:val="en-GB" w:eastAsia="en-US"/>
    </w:rPr>
  </w:style>
  <w:style w:type="character" w:customStyle="1" w:styleId="CRCoverPageZchn">
    <w:name w:val="CR Cover Page Zchn"/>
    <w:link w:val="CRCoverPage"/>
    <w:rsid w:val="00DB481F"/>
    <w:rPr>
      <w:rFonts w:ascii="Arial" w:hAnsi="Arial" w:cs="Times New Roman"/>
      <w:sz w:val="20"/>
      <w:szCs w:val="20"/>
      <w:lang w:val="en-GB" w:eastAsia="en-US"/>
    </w:rPr>
  </w:style>
  <w:style w:type="numbering" w:customStyle="1" w:styleId="StyleBulletedSymbolsymbolLeft025Hanging0252">
    <w:name w:val="Style Bulleted Symbol (symbol) Left:  0.25&quot; Hanging:  0.25&quot;2"/>
    <w:basedOn w:val="NoList"/>
    <w:rsid w:val="00920227"/>
    <w:pPr>
      <w:numPr>
        <w:numId w:val="2"/>
      </w:numPr>
    </w:pPr>
  </w:style>
  <w:style w:type="paragraph" w:customStyle="1" w:styleId="TH">
    <w:name w:val="TH"/>
    <w:basedOn w:val="Normal"/>
    <w:link w:val="THChar"/>
    <w:rsid w:val="006E6598"/>
    <w:pPr>
      <w:keepNext/>
      <w:keepLines/>
      <w:spacing w:before="60" w:after="180"/>
      <w:jc w:val="center"/>
    </w:pPr>
    <w:rPr>
      <w:rFonts w:ascii="Arial" w:hAnsi="Arial"/>
      <w:b/>
      <w:sz w:val="20"/>
      <w:szCs w:val="20"/>
      <w:lang w:val="x-none" w:eastAsia="en-US"/>
    </w:rPr>
  </w:style>
  <w:style w:type="character" w:customStyle="1" w:styleId="THChar">
    <w:name w:val="TH Char"/>
    <w:link w:val="TH"/>
    <w:rsid w:val="006E6598"/>
    <w:rPr>
      <w:rFonts w:ascii="Arial" w:eastAsia="Times New Roman" w:hAnsi="Arial" w:cs="Times New Roman"/>
      <w:b/>
      <w:sz w:val="20"/>
      <w:szCs w:val="20"/>
      <w:lang w:val="x-none" w:eastAsia="en-US"/>
    </w:rPr>
  </w:style>
  <w:style w:type="character" w:styleId="Strong">
    <w:name w:val="Strong"/>
    <w:uiPriority w:val="22"/>
    <w:qFormat/>
    <w:rsid w:val="00C20B5B"/>
    <w:rPr>
      <w:b/>
      <w:bCs/>
    </w:rPr>
  </w:style>
  <w:style w:type="paragraph" w:styleId="NormalWeb">
    <w:name w:val="Normal (Web)"/>
    <w:basedOn w:val="Normal"/>
    <w:uiPriority w:val="99"/>
    <w:qFormat/>
    <w:rsid w:val="00C20B5B"/>
    <w:pPr>
      <w:spacing w:before="100" w:beforeAutospacing="1" w:after="100" w:afterAutospacing="1"/>
    </w:pPr>
    <w:rPr>
      <w:rFonts w:ascii="Arial" w:eastAsia="SimSun" w:hAnsi="Arial" w:cs="Arial"/>
      <w:color w:val="493118"/>
      <w:sz w:val="18"/>
      <w:szCs w:val="18"/>
    </w:rPr>
  </w:style>
  <w:style w:type="paragraph" w:customStyle="1" w:styleId="B1">
    <w:name w:val="B1"/>
    <w:basedOn w:val="Normal"/>
    <w:link w:val="B1Zchn"/>
    <w:qFormat/>
    <w:rsid w:val="00E852C2"/>
    <w:pPr>
      <w:spacing w:after="180"/>
      <w:ind w:left="568" w:hanging="284"/>
    </w:pPr>
    <w:rPr>
      <w:sz w:val="20"/>
      <w:szCs w:val="20"/>
      <w:lang w:val="x-none" w:eastAsia="en-US"/>
    </w:rPr>
  </w:style>
  <w:style w:type="character" w:customStyle="1" w:styleId="B1Zchn">
    <w:name w:val="B1 Zchn"/>
    <w:link w:val="B1"/>
    <w:qFormat/>
    <w:rsid w:val="00E852C2"/>
    <w:rPr>
      <w:rFonts w:ascii="Times New Roman" w:eastAsia="Times New Roman" w:hAnsi="Times New Roman" w:cs="Times New Roman"/>
      <w:sz w:val="20"/>
      <w:szCs w:val="20"/>
      <w:lang w:val="x-none" w:eastAsia="en-US"/>
    </w:rPr>
  </w:style>
  <w:style w:type="paragraph" w:customStyle="1" w:styleId="textintend1">
    <w:name w:val="text intend 1"/>
    <w:basedOn w:val="Normal"/>
    <w:rsid w:val="00E852C2"/>
    <w:pPr>
      <w:numPr>
        <w:numId w:val="3"/>
      </w:numPr>
      <w:overflowPunct w:val="0"/>
      <w:autoSpaceDE w:val="0"/>
      <w:autoSpaceDN w:val="0"/>
      <w:adjustRightInd w:val="0"/>
      <w:spacing w:after="120"/>
      <w:jc w:val="both"/>
      <w:textAlignment w:val="baseline"/>
    </w:pPr>
    <w:rPr>
      <w:rFonts w:eastAsia="MS Mincho"/>
      <w:szCs w:val="20"/>
      <w:lang w:eastAsia="x-none"/>
    </w:rPr>
  </w:style>
  <w:style w:type="paragraph" w:customStyle="1" w:styleId="B2">
    <w:name w:val="B2"/>
    <w:basedOn w:val="Normal"/>
    <w:link w:val="B2Char"/>
    <w:uiPriority w:val="99"/>
    <w:qFormat/>
    <w:rsid w:val="008A5F33"/>
    <w:pPr>
      <w:spacing w:after="180"/>
      <w:ind w:left="851" w:hanging="284"/>
    </w:pPr>
    <w:rPr>
      <w:sz w:val="20"/>
      <w:szCs w:val="20"/>
      <w:lang w:val="x-none" w:eastAsia="en-US"/>
    </w:rPr>
  </w:style>
  <w:style w:type="character" w:customStyle="1" w:styleId="B2Char">
    <w:name w:val="B2 Char"/>
    <w:link w:val="B2"/>
    <w:uiPriority w:val="99"/>
    <w:qFormat/>
    <w:rsid w:val="008A5F33"/>
    <w:rPr>
      <w:rFonts w:ascii="Times New Roman" w:eastAsia="Times New Roman" w:hAnsi="Times New Roman" w:cs="Times New Roman"/>
      <w:sz w:val="20"/>
      <w:szCs w:val="20"/>
      <w:lang w:val="x-none" w:eastAsia="en-US"/>
    </w:rPr>
  </w:style>
  <w:style w:type="paragraph" w:customStyle="1" w:styleId="TAL">
    <w:name w:val="TAL"/>
    <w:basedOn w:val="Normal"/>
    <w:link w:val="TALChar"/>
    <w:qFormat/>
    <w:rsid w:val="00361704"/>
    <w:pPr>
      <w:keepNext/>
      <w:keepLines/>
      <w:overflowPunct w:val="0"/>
      <w:autoSpaceDE w:val="0"/>
      <w:autoSpaceDN w:val="0"/>
      <w:adjustRightInd w:val="0"/>
      <w:textAlignment w:val="baseline"/>
    </w:pPr>
    <w:rPr>
      <w:rFonts w:ascii="Arial" w:hAnsi="Arial"/>
      <w:sz w:val="18"/>
      <w:szCs w:val="20"/>
      <w:lang w:val="en-GB" w:eastAsia="en-US"/>
    </w:rPr>
  </w:style>
  <w:style w:type="character" w:customStyle="1" w:styleId="TALChar">
    <w:name w:val="TAL Char"/>
    <w:link w:val="TAL"/>
    <w:qFormat/>
    <w:rsid w:val="00361704"/>
    <w:rPr>
      <w:rFonts w:ascii="Arial" w:eastAsia="Times New Roman" w:hAnsi="Arial" w:cs="Times New Roman"/>
      <w:sz w:val="18"/>
      <w:szCs w:val="20"/>
      <w:lang w:val="en-GB" w:eastAsia="en-US"/>
    </w:rPr>
  </w:style>
  <w:style w:type="paragraph" w:customStyle="1" w:styleId="B3">
    <w:name w:val="B3"/>
    <w:basedOn w:val="Normal"/>
    <w:link w:val="B3Char"/>
    <w:rsid w:val="00707829"/>
    <w:pPr>
      <w:spacing w:after="180"/>
      <w:ind w:left="1135" w:hanging="284"/>
    </w:pPr>
    <w:rPr>
      <w:sz w:val="20"/>
      <w:szCs w:val="20"/>
      <w:lang w:val="en-GB" w:eastAsia="en-US"/>
    </w:rPr>
  </w:style>
  <w:style w:type="character" w:customStyle="1" w:styleId="B3Char">
    <w:name w:val="B3 Char"/>
    <w:link w:val="B3"/>
    <w:rsid w:val="00707829"/>
    <w:rPr>
      <w:rFonts w:ascii="Times New Roman" w:eastAsia="Times New Roman" w:hAnsi="Times New Roman" w:cs="Times New Roman"/>
      <w:sz w:val="20"/>
      <w:szCs w:val="20"/>
      <w:lang w:val="en-GB" w:eastAsia="en-US"/>
    </w:rPr>
  </w:style>
  <w:style w:type="table" w:styleId="GridTable4-Accent1">
    <w:name w:val="Grid Table 4 Accent 1"/>
    <w:basedOn w:val="TableNormal"/>
    <w:uiPriority w:val="49"/>
    <w:rsid w:val="007727CB"/>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Accent2">
    <w:name w:val="Grid Table 4 Accent 2"/>
    <w:basedOn w:val="TableNormal"/>
    <w:uiPriority w:val="49"/>
    <w:rsid w:val="007727CB"/>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5Dark-Accent2">
    <w:name w:val="Grid Table 5 Dark Accent 2"/>
    <w:basedOn w:val="TableNormal"/>
    <w:uiPriority w:val="50"/>
    <w:rsid w:val="00C434F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styleId="GridTable5Dark-Accent6">
    <w:name w:val="Grid Table 5 Dark Accent 6"/>
    <w:basedOn w:val="TableNormal"/>
    <w:uiPriority w:val="50"/>
    <w:rsid w:val="00C434F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GridTable6Colorful-Accent1">
    <w:name w:val="Grid Table 6 Colorful Accent 1"/>
    <w:basedOn w:val="TableNormal"/>
    <w:uiPriority w:val="51"/>
    <w:rsid w:val="00C434FF"/>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6Colorful-Accent1">
    <w:name w:val="List Table 6 Colorful Accent 1"/>
    <w:basedOn w:val="TableNormal"/>
    <w:uiPriority w:val="51"/>
    <w:rsid w:val="00C434FF"/>
    <w:rPr>
      <w:color w:val="2F5496" w:themeColor="accent1" w:themeShade="BF"/>
    </w:rPr>
    <w:tblPr>
      <w:tblStyleRowBandSize w:val="1"/>
      <w:tblStyleColBandSize w:val="1"/>
      <w:tblBorders>
        <w:top w:val="single" w:sz="4" w:space="0" w:color="4472C4" w:themeColor="accent1"/>
        <w:bottom w:val="single" w:sz="4" w:space="0" w:color="4472C4" w:themeColor="accent1"/>
      </w:tblBorders>
    </w:tblPr>
    <w:tblStylePr w:type="firstRow">
      <w:rPr>
        <w:b/>
        <w:bCs/>
      </w:rPr>
      <w:tblPr/>
      <w:tcPr>
        <w:tcBorders>
          <w:bottom w:val="single" w:sz="4" w:space="0" w:color="4472C4" w:themeColor="accent1"/>
        </w:tcBorders>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msoins0">
    <w:name w:val="msoins"/>
    <w:basedOn w:val="DefaultParagraphFont"/>
    <w:rsid w:val="00A153FF"/>
  </w:style>
  <w:style w:type="paragraph" w:customStyle="1" w:styleId="xmsonormal">
    <w:name w:val="xmsonormal"/>
    <w:basedOn w:val="Normal"/>
    <w:uiPriority w:val="99"/>
    <w:rsid w:val="00A153FF"/>
    <w:pPr>
      <w:spacing w:before="100" w:beforeAutospacing="1" w:after="100" w:afterAutospacing="1"/>
    </w:pPr>
    <w:rPr>
      <w:rFonts w:ascii="Calibri" w:eastAsia="Calibri" w:hAnsi="Calibri" w:cs="Calibri"/>
      <w:sz w:val="22"/>
      <w:szCs w:val="22"/>
      <w:lang w:eastAsia="en-US"/>
    </w:rPr>
  </w:style>
  <w:style w:type="paragraph" w:customStyle="1" w:styleId="xxxmsonormal">
    <w:name w:val="x_xxmsonormal"/>
    <w:basedOn w:val="Normal"/>
    <w:uiPriority w:val="99"/>
    <w:rsid w:val="00E4025A"/>
    <w:rPr>
      <w:rFonts w:eastAsia="Malgun Gothic"/>
      <w:lang w:eastAsia="ko-KR"/>
    </w:rPr>
  </w:style>
  <w:style w:type="character" w:customStyle="1" w:styleId="xxxapple-converted-space">
    <w:name w:val="x_xxapple-converted-space"/>
    <w:rsid w:val="00E4025A"/>
  </w:style>
  <w:style w:type="character" w:customStyle="1" w:styleId="B1Char">
    <w:name w:val="B1 Char"/>
    <w:qFormat/>
    <w:rsid w:val="00434E5C"/>
    <w:rPr>
      <w:rFonts w:eastAsia="Times New Roman"/>
    </w:rPr>
  </w:style>
  <w:style w:type="numbering" w:customStyle="1" w:styleId="StyleBulletedSymbolsymbolLeft025Hanging0256">
    <w:name w:val="Style Bulleted Symbol (symbol) Left:  0.25&quot; Hanging:  0.25&quot;6"/>
    <w:rsid w:val="00BB5B03"/>
    <w:pPr>
      <w:numPr>
        <w:numId w:val="40"/>
      </w:numPr>
    </w:pPr>
  </w:style>
  <w:style w:type="paragraph" w:styleId="Revision">
    <w:name w:val="Revision"/>
    <w:hidden/>
    <w:uiPriority w:val="99"/>
    <w:semiHidden/>
    <w:rsid w:val="00BB5B03"/>
    <w:rPr>
      <w:rFonts w:ascii="Times New Roman" w:eastAsia="Times New Roman" w:hAnsi="Times New Roman" w:cs="Times New Roman"/>
    </w:rPr>
  </w:style>
  <w:style w:type="paragraph" w:customStyle="1" w:styleId="xmsonormal0">
    <w:name w:val="x_msonormal"/>
    <w:basedOn w:val="Normal"/>
    <w:qFormat/>
    <w:rsid w:val="0029000E"/>
    <w:rPr>
      <w:rFonts w:ascii="Calibri" w:eastAsia="Calibri" w:hAnsi="Calibri" w:cs="Calibri"/>
      <w:sz w:val="22"/>
      <w:szCs w:val="22"/>
      <w:lang w:eastAsia="en-US"/>
    </w:rPr>
  </w:style>
  <w:style w:type="table" w:styleId="ListTable3-Accent6">
    <w:name w:val="List Table 3 Accent 6"/>
    <w:basedOn w:val="TableNormal"/>
    <w:uiPriority w:val="48"/>
    <w:rsid w:val="00FD41C4"/>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tblBorders>
    </w:tblPr>
    <w:tblStylePr w:type="firstRow">
      <w:rPr>
        <w:b/>
        <w:bCs/>
        <w:color w:val="FFFFFF" w:themeColor="background1"/>
      </w:rPr>
      <w:tblPr/>
      <w:tcPr>
        <w:shd w:val="clear" w:color="auto" w:fill="70AD47" w:themeFill="accent6"/>
      </w:tcPr>
    </w:tblStylePr>
    <w:tblStylePr w:type="lastRow">
      <w:rPr>
        <w:b/>
        <w:bCs/>
      </w:rPr>
      <w:tblPr/>
      <w:tcPr>
        <w:tcBorders>
          <w:top w:val="double" w:sz="4" w:space="0" w:color="70AD47"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0AD47" w:themeColor="accent6"/>
          <w:right w:val="single" w:sz="4" w:space="0" w:color="70AD47" w:themeColor="accent6"/>
        </w:tcBorders>
      </w:tcPr>
    </w:tblStylePr>
    <w:tblStylePr w:type="band1Horz">
      <w:tblPr/>
      <w:tcPr>
        <w:tcBorders>
          <w:top w:val="single" w:sz="4" w:space="0" w:color="70AD47" w:themeColor="accent6"/>
          <w:bottom w:val="single" w:sz="4" w:space="0" w:color="70AD47"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themeColor="accent6"/>
          <w:left w:val="nil"/>
        </w:tcBorders>
      </w:tcPr>
    </w:tblStylePr>
    <w:tblStylePr w:type="swCell">
      <w:tblPr/>
      <w:tcPr>
        <w:tcBorders>
          <w:top w:val="double" w:sz="4" w:space="0" w:color="70AD47" w:themeColor="accent6"/>
          <w:right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1427757">
      <w:bodyDiv w:val="1"/>
      <w:marLeft w:val="0"/>
      <w:marRight w:val="0"/>
      <w:marTop w:val="0"/>
      <w:marBottom w:val="0"/>
      <w:divBdr>
        <w:top w:val="none" w:sz="0" w:space="0" w:color="auto"/>
        <w:left w:val="none" w:sz="0" w:space="0" w:color="auto"/>
        <w:bottom w:val="none" w:sz="0" w:space="0" w:color="auto"/>
        <w:right w:val="none" w:sz="0" w:space="0" w:color="auto"/>
      </w:divBdr>
    </w:div>
    <w:div w:id="302002408">
      <w:bodyDiv w:val="1"/>
      <w:marLeft w:val="0"/>
      <w:marRight w:val="0"/>
      <w:marTop w:val="0"/>
      <w:marBottom w:val="0"/>
      <w:divBdr>
        <w:top w:val="none" w:sz="0" w:space="0" w:color="auto"/>
        <w:left w:val="none" w:sz="0" w:space="0" w:color="auto"/>
        <w:bottom w:val="none" w:sz="0" w:space="0" w:color="auto"/>
        <w:right w:val="none" w:sz="0" w:space="0" w:color="auto"/>
      </w:divBdr>
    </w:div>
    <w:div w:id="340283496">
      <w:bodyDiv w:val="1"/>
      <w:marLeft w:val="0"/>
      <w:marRight w:val="0"/>
      <w:marTop w:val="0"/>
      <w:marBottom w:val="0"/>
      <w:divBdr>
        <w:top w:val="none" w:sz="0" w:space="0" w:color="auto"/>
        <w:left w:val="none" w:sz="0" w:space="0" w:color="auto"/>
        <w:bottom w:val="none" w:sz="0" w:space="0" w:color="auto"/>
        <w:right w:val="none" w:sz="0" w:space="0" w:color="auto"/>
      </w:divBdr>
    </w:div>
    <w:div w:id="415904181">
      <w:bodyDiv w:val="1"/>
      <w:marLeft w:val="0"/>
      <w:marRight w:val="0"/>
      <w:marTop w:val="0"/>
      <w:marBottom w:val="0"/>
      <w:divBdr>
        <w:top w:val="none" w:sz="0" w:space="0" w:color="auto"/>
        <w:left w:val="none" w:sz="0" w:space="0" w:color="auto"/>
        <w:bottom w:val="none" w:sz="0" w:space="0" w:color="auto"/>
        <w:right w:val="none" w:sz="0" w:space="0" w:color="auto"/>
      </w:divBdr>
    </w:div>
    <w:div w:id="549344754">
      <w:bodyDiv w:val="1"/>
      <w:marLeft w:val="0"/>
      <w:marRight w:val="0"/>
      <w:marTop w:val="0"/>
      <w:marBottom w:val="0"/>
      <w:divBdr>
        <w:top w:val="none" w:sz="0" w:space="0" w:color="auto"/>
        <w:left w:val="none" w:sz="0" w:space="0" w:color="auto"/>
        <w:bottom w:val="none" w:sz="0" w:space="0" w:color="auto"/>
        <w:right w:val="none" w:sz="0" w:space="0" w:color="auto"/>
      </w:divBdr>
    </w:div>
    <w:div w:id="1039669086">
      <w:bodyDiv w:val="1"/>
      <w:marLeft w:val="0"/>
      <w:marRight w:val="0"/>
      <w:marTop w:val="0"/>
      <w:marBottom w:val="0"/>
      <w:divBdr>
        <w:top w:val="none" w:sz="0" w:space="0" w:color="auto"/>
        <w:left w:val="none" w:sz="0" w:space="0" w:color="auto"/>
        <w:bottom w:val="none" w:sz="0" w:space="0" w:color="auto"/>
        <w:right w:val="none" w:sz="0" w:space="0" w:color="auto"/>
      </w:divBdr>
    </w:div>
    <w:div w:id="1355303848">
      <w:bodyDiv w:val="1"/>
      <w:marLeft w:val="0"/>
      <w:marRight w:val="0"/>
      <w:marTop w:val="0"/>
      <w:marBottom w:val="0"/>
      <w:divBdr>
        <w:top w:val="none" w:sz="0" w:space="0" w:color="auto"/>
        <w:left w:val="none" w:sz="0" w:space="0" w:color="auto"/>
        <w:bottom w:val="none" w:sz="0" w:space="0" w:color="auto"/>
        <w:right w:val="none" w:sz="0" w:space="0" w:color="auto"/>
      </w:divBdr>
    </w:div>
    <w:div w:id="1362630416">
      <w:bodyDiv w:val="1"/>
      <w:marLeft w:val="0"/>
      <w:marRight w:val="0"/>
      <w:marTop w:val="0"/>
      <w:marBottom w:val="0"/>
      <w:divBdr>
        <w:top w:val="none" w:sz="0" w:space="0" w:color="auto"/>
        <w:left w:val="none" w:sz="0" w:space="0" w:color="auto"/>
        <w:bottom w:val="none" w:sz="0" w:space="0" w:color="auto"/>
        <w:right w:val="none" w:sz="0" w:space="0" w:color="auto"/>
      </w:divBdr>
    </w:div>
    <w:div w:id="1426028514">
      <w:bodyDiv w:val="1"/>
      <w:marLeft w:val="0"/>
      <w:marRight w:val="0"/>
      <w:marTop w:val="0"/>
      <w:marBottom w:val="0"/>
      <w:divBdr>
        <w:top w:val="none" w:sz="0" w:space="0" w:color="auto"/>
        <w:left w:val="none" w:sz="0" w:space="0" w:color="auto"/>
        <w:bottom w:val="none" w:sz="0" w:space="0" w:color="auto"/>
        <w:right w:val="none" w:sz="0" w:space="0" w:color="auto"/>
      </w:divBdr>
    </w:div>
    <w:div w:id="1666783014">
      <w:bodyDiv w:val="1"/>
      <w:marLeft w:val="0"/>
      <w:marRight w:val="0"/>
      <w:marTop w:val="0"/>
      <w:marBottom w:val="0"/>
      <w:divBdr>
        <w:top w:val="none" w:sz="0" w:space="0" w:color="auto"/>
        <w:left w:val="none" w:sz="0" w:space="0" w:color="auto"/>
        <w:bottom w:val="none" w:sz="0" w:space="0" w:color="auto"/>
        <w:right w:val="none" w:sz="0" w:space="0" w:color="auto"/>
      </w:divBdr>
      <w:divsChild>
        <w:div w:id="559289455">
          <w:marLeft w:val="0"/>
          <w:marRight w:val="0"/>
          <w:marTop w:val="0"/>
          <w:marBottom w:val="0"/>
          <w:divBdr>
            <w:top w:val="none" w:sz="0" w:space="0" w:color="auto"/>
            <w:left w:val="none" w:sz="0" w:space="0" w:color="auto"/>
            <w:bottom w:val="none" w:sz="0" w:space="0" w:color="auto"/>
            <w:right w:val="none" w:sz="0" w:space="0" w:color="auto"/>
          </w:divBdr>
          <w:divsChild>
            <w:div w:id="789520080">
              <w:marLeft w:val="0"/>
              <w:marRight w:val="0"/>
              <w:marTop w:val="0"/>
              <w:marBottom w:val="0"/>
              <w:divBdr>
                <w:top w:val="none" w:sz="0" w:space="0" w:color="auto"/>
                <w:left w:val="none" w:sz="0" w:space="0" w:color="auto"/>
                <w:bottom w:val="none" w:sz="0" w:space="0" w:color="auto"/>
                <w:right w:val="none" w:sz="0" w:space="0" w:color="auto"/>
              </w:divBdr>
            </w:div>
          </w:divsChild>
        </w:div>
        <w:div w:id="1502695561">
          <w:marLeft w:val="0"/>
          <w:marRight w:val="0"/>
          <w:marTop w:val="0"/>
          <w:marBottom w:val="0"/>
          <w:divBdr>
            <w:top w:val="none" w:sz="0" w:space="0" w:color="auto"/>
            <w:left w:val="none" w:sz="0" w:space="0" w:color="auto"/>
            <w:bottom w:val="none" w:sz="0" w:space="0" w:color="auto"/>
            <w:right w:val="none" w:sz="0" w:space="0" w:color="auto"/>
          </w:divBdr>
          <w:divsChild>
            <w:div w:id="1716343531">
              <w:marLeft w:val="0"/>
              <w:marRight w:val="0"/>
              <w:marTop w:val="0"/>
              <w:marBottom w:val="0"/>
              <w:divBdr>
                <w:top w:val="none" w:sz="0" w:space="0" w:color="auto"/>
                <w:left w:val="none" w:sz="0" w:space="0" w:color="auto"/>
                <w:bottom w:val="none" w:sz="0" w:space="0" w:color="auto"/>
                <w:right w:val="none" w:sz="0" w:space="0" w:color="auto"/>
              </w:divBdr>
            </w:div>
            <w:div w:id="144131309">
              <w:marLeft w:val="0"/>
              <w:marRight w:val="0"/>
              <w:marTop w:val="0"/>
              <w:marBottom w:val="0"/>
              <w:divBdr>
                <w:top w:val="none" w:sz="0" w:space="0" w:color="auto"/>
                <w:left w:val="none" w:sz="0" w:space="0" w:color="auto"/>
                <w:bottom w:val="none" w:sz="0" w:space="0" w:color="auto"/>
                <w:right w:val="none" w:sz="0" w:space="0" w:color="auto"/>
              </w:divBdr>
            </w:div>
          </w:divsChild>
        </w:div>
        <w:div w:id="1714500828">
          <w:marLeft w:val="0"/>
          <w:marRight w:val="0"/>
          <w:marTop w:val="0"/>
          <w:marBottom w:val="0"/>
          <w:divBdr>
            <w:top w:val="none" w:sz="0" w:space="0" w:color="auto"/>
            <w:left w:val="none" w:sz="0" w:space="0" w:color="auto"/>
            <w:bottom w:val="none" w:sz="0" w:space="0" w:color="auto"/>
            <w:right w:val="none" w:sz="0" w:space="0" w:color="auto"/>
          </w:divBdr>
        </w:div>
      </w:divsChild>
    </w:div>
    <w:div w:id="17076794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emf"/><Relationship Id="rId13" Type="http://schemas.openxmlformats.org/officeDocument/2006/relationships/image" Target="media/image9.emf"/><Relationship Id="rId3" Type="http://schemas.openxmlformats.org/officeDocument/2006/relationships/settings" Target="settings.xml"/><Relationship Id="rId7" Type="http://schemas.openxmlformats.org/officeDocument/2006/relationships/image" Target="media/image3.emf"/><Relationship Id="rId12" Type="http://schemas.openxmlformats.org/officeDocument/2006/relationships/image" Target="media/image8.emf"/><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emf"/><Relationship Id="rId11" Type="http://schemas.openxmlformats.org/officeDocument/2006/relationships/image" Target="media/image7.emf"/><Relationship Id="rId5" Type="http://schemas.openxmlformats.org/officeDocument/2006/relationships/image" Target="media/image1.emf"/><Relationship Id="rId15" Type="http://schemas.openxmlformats.org/officeDocument/2006/relationships/image" Target="media/image11.png"/><Relationship Id="rId10" Type="http://schemas.openxmlformats.org/officeDocument/2006/relationships/image" Target="media/image6.emf"/><Relationship Id="rId4" Type="http://schemas.openxmlformats.org/officeDocument/2006/relationships/webSettings" Target="webSettings.xml"/><Relationship Id="rId9" Type="http://schemas.openxmlformats.org/officeDocument/2006/relationships/image" Target="media/image5.emf"/><Relationship Id="rId14" Type="http://schemas.openxmlformats.org/officeDocument/2006/relationships/image" Target="media/image10.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TotalTime>
  <Pages>5</Pages>
  <Words>1434</Words>
  <Characters>8178</Characters>
  <Application>Microsoft Office Word</Application>
  <DocSecurity>0</DocSecurity>
  <Lines>68</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9593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Yushu Zhang</dc:creator>
  <cp:keywords/>
  <dc:description/>
  <cp:lastModifiedBy>Yushu Zhang</cp:lastModifiedBy>
  <cp:revision>4</cp:revision>
  <dcterms:created xsi:type="dcterms:W3CDTF">2022-02-12T04:02:00Z</dcterms:created>
  <dcterms:modified xsi:type="dcterms:W3CDTF">2022-02-12T04:03:00Z</dcterms:modified>
</cp:coreProperties>
</file>